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F8" w:rsidRPr="0086225A" w:rsidRDefault="00DB25D6" w:rsidP="0086225A">
      <w:pPr>
        <w:pStyle w:val="10"/>
        <w:jc w:val="right"/>
        <w:rPr>
          <w:b w:val="0"/>
          <w:sz w:val="22"/>
          <w:szCs w:val="22"/>
        </w:rPr>
      </w:pPr>
      <w:r>
        <w:t>ПАСПОРТ</w:t>
      </w:r>
      <w:r w:rsidR="0086225A">
        <w:t xml:space="preserve">                            </w:t>
      </w:r>
      <w:r w:rsidR="0086225A" w:rsidRPr="0086225A">
        <w:rPr>
          <w:b w:val="0"/>
          <w:sz w:val="22"/>
          <w:szCs w:val="22"/>
          <w:lang w:val="en-US"/>
        </w:rPr>
        <w:t>v</w:t>
      </w:r>
      <w:r w:rsidR="0086225A" w:rsidRPr="00DD42E2">
        <w:rPr>
          <w:b w:val="0"/>
          <w:sz w:val="22"/>
          <w:szCs w:val="22"/>
        </w:rPr>
        <w:t xml:space="preserve"> 1</w:t>
      </w:r>
      <w:r w:rsidR="0086225A" w:rsidRPr="0086225A">
        <w:rPr>
          <w:b w:val="0"/>
          <w:sz w:val="22"/>
          <w:szCs w:val="22"/>
        </w:rPr>
        <w:t>.</w:t>
      </w:r>
      <w:r w:rsidR="0086225A" w:rsidRPr="00DD42E2">
        <w:rPr>
          <w:b w:val="0"/>
          <w:sz w:val="22"/>
          <w:szCs w:val="22"/>
        </w:rPr>
        <w:t>0</w:t>
      </w:r>
      <w:r w:rsidR="0086225A" w:rsidRPr="0086225A">
        <w:rPr>
          <w:b w:val="0"/>
          <w:sz w:val="22"/>
          <w:szCs w:val="22"/>
        </w:rPr>
        <w:t>.0</w:t>
      </w:r>
    </w:p>
    <w:p w:rsidR="00A24F15" w:rsidRDefault="00DB25D6" w:rsidP="00E23C7B">
      <w:pPr>
        <w:jc w:val="center"/>
        <w:rPr>
          <w:sz w:val="24"/>
        </w:rPr>
      </w:pPr>
      <w:r w:rsidRPr="00E23C7B">
        <w:rPr>
          <w:sz w:val="24"/>
        </w:rPr>
        <w:t xml:space="preserve">на </w:t>
      </w:r>
      <w:r w:rsidR="000E3B27">
        <w:rPr>
          <w:sz w:val="24"/>
        </w:rPr>
        <w:t>с</w:t>
      </w:r>
      <w:r w:rsidRPr="00E23C7B">
        <w:rPr>
          <w:sz w:val="24"/>
        </w:rPr>
        <w:t xml:space="preserve">четчик электрической энергии </w:t>
      </w:r>
    </w:p>
    <w:p w:rsidR="00DB25D6" w:rsidRPr="00E23C7B" w:rsidRDefault="00E23C7B" w:rsidP="00E23C7B">
      <w:pPr>
        <w:jc w:val="center"/>
        <w:rPr>
          <w:sz w:val="24"/>
        </w:rPr>
      </w:pPr>
      <w:r w:rsidRPr="00E23C7B">
        <w:rPr>
          <w:sz w:val="24"/>
        </w:rPr>
        <w:t xml:space="preserve">  ЭМИС</w:t>
      </w:r>
      <w:r w:rsidRPr="00E23C7B">
        <w:rPr>
          <w:sz w:val="24"/>
        </w:rPr>
        <w:noBreakHyphen/>
      </w:r>
      <w:r w:rsidR="00DB25D6" w:rsidRPr="00E23C7B">
        <w:rPr>
          <w:sz w:val="24"/>
        </w:rPr>
        <w:t>ЭЛЕКТРА 97</w:t>
      </w:r>
      <w:r w:rsidR="007C4360">
        <w:rPr>
          <w:sz w:val="24"/>
        </w:rPr>
        <w:t>1</w:t>
      </w:r>
      <w:r w:rsidR="004D4FFD" w:rsidRPr="00E23C7B">
        <w:rPr>
          <w:sz w:val="24"/>
        </w:rPr>
        <w:t xml:space="preserve"> </w:t>
      </w:r>
    </w:p>
    <w:p w:rsidR="007E7EEC" w:rsidRDefault="007E7EEC" w:rsidP="00DB25D6">
      <w:pPr>
        <w:ind w:firstLine="284"/>
        <w:rPr>
          <w:sz w:val="20"/>
        </w:rPr>
      </w:pPr>
      <w:r w:rsidRPr="00DB25D6">
        <w:rPr>
          <w:sz w:val="20"/>
        </w:rPr>
        <w:t xml:space="preserve">Счетчик электрической энергии </w:t>
      </w:r>
      <w:r w:rsidR="007C4360">
        <w:rPr>
          <w:sz w:val="20"/>
        </w:rPr>
        <w:t>однофазный</w:t>
      </w:r>
      <w:r w:rsidRPr="00DB25D6">
        <w:rPr>
          <w:sz w:val="20"/>
        </w:rPr>
        <w:t xml:space="preserve"> </w:t>
      </w:r>
      <w:r w:rsidR="004F3187">
        <w:rPr>
          <w:sz w:val="20"/>
        </w:rPr>
        <w:t>интеллектуальный непосредственного включения</w:t>
      </w:r>
      <w:r w:rsidRPr="00DB25D6">
        <w:rPr>
          <w:sz w:val="20"/>
        </w:rPr>
        <w:t xml:space="preserve"> ЭМИС-ЭЛЕКТРА 97</w:t>
      </w:r>
      <w:r w:rsidR="007C4360">
        <w:rPr>
          <w:sz w:val="20"/>
        </w:rPr>
        <w:t>1</w:t>
      </w:r>
      <w:r>
        <w:rPr>
          <w:sz w:val="20"/>
        </w:rPr>
        <w:t xml:space="preserve"> (далее - счетчик) предназначен </w:t>
      </w:r>
      <w:r w:rsidRPr="00587B6F">
        <w:rPr>
          <w:sz w:val="20"/>
        </w:rPr>
        <w:t xml:space="preserve">для </w:t>
      </w:r>
      <w:r w:rsidR="00587B6F">
        <w:rPr>
          <w:sz w:val="20"/>
        </w:rPr>
        <w:t>измерения потребляемой активной</w:t>
      </w:r>
      <w:r w:rsidR="00E23C7B">
        <w:rPr>
          <w:sz w:val="20"/>
        </w:rPr>
        <w:t xml:space="preserve"> и реактивной энергии</w:t>
      </w:r>
      <w:r w:rsidR="00587B6F">
        <w:rPr>
          <w:sz w:val="20"/>
        </w:rPr>
        <w:t xml:space="preserve"> в трехфазных цепях переменного тока </w:t>
      </w:r>
      <w:r w:rsidR="007C4360">
        <w:rPr>
          <w:sz w:val="20"/>
        </w:rPr>
        <w:t xml:space="preserve"> 230</w:t>
      </w:r>
      <w:r w:rsidR="00587B6F">
        <w:rPr>
          <w:sz w:val="20"/>
        </w:rPr>
        <w:t>В</w:t>
      </w:r>
      <w:r w:rsidR="004F3187">
        <w:rPr>
          <w:sz w:val="20"/>
        </w:rPr>
        <w:t xml:space="preserve"> с частотой 50 Гц.</w:t>
      </w:r>
    </w:p>
    <w:p w:rsidR="00350738" w:rsidRDefault="00DB25D6" w:rsidP="007E7EEC">
      <w:pPr>
        <w:ind w:firstLine="284"/>
        <w:rPr>
          <w:sz w:val="20"/>
        </w:rPr>
      </w:pPr>
      <w:r w:rsidRPr="00DB25D6">
        <w:rPr>
          <w:sz w:val="20"/>
        </w:rPr>
        <w:t xml:space="preserve">Счетчик удовлетворяет требованиям </w:t>
      </w:r>
      <w:r w:rsidR="00914B42" w:rsidRPr="00DE26B6">
        <w:rPr>
          <w:sz w:val="20"/>
        </w:rPr>
        <w:t xml:space="preserve">ГОСТ </w:t>
      </w:r>
      <w:r w:rsidR="00E23C7B">
        <w:rPr>
          <w:sz w:val="20"/>
        </w:rPr>
        <w:t>31818.11-2012</w:t>
      </w:r>
      <w:r w:rsidR="00914B42" w:rsidRPr="00DE26B6">
        <w:rPr>
          <w:sz w:val="20"/>
        </w:rPr>
        <w:t xml:space="preserve">, </w:t>
      </w:r>
      <w:r w:rsidR="00914B42" w:rsidRPr="00914B42">
        <w:rPr>
          <w:sz w:val="20"/>
        </w:rPr>
        <w:br/>
      </w:r>
      <w:r w:rsidR="00E23C7B">
        <w:rPr>
          <w:sz w:val="20"/>
        </w:rPr>
        <w:t>ГОСТ </w:t>
      </w:r>
      <w:r w:rsidR="00E23C7B" w:rsidRPr="00742C5A">
        <w:rPr>
          <w:sz w:val="20"/>
        </w:rPr>
        <w:t>31819.21-2012</w:t>
      </w:r>
      <w:r w:rsidR="00E23C7B">
        <w:rPr>
          <w:sz w:val="20"/>
        </w:rPr>
        <w:t>, ГОСТ 31819.23</w:t>
      </w:r>
      <w:r w:rsidR="00E23C7B" w:rsidRPr="00742C5A">
        <w:rPr>
          <w:sz w:val="20"/>
        </w:rPr>
        <w:t>-2012</w:t>
      </w:r>
      <w:r>
        <w:rPr>
          <w:sz w:val="20"/>
        </w:rPr>
        <w:t xml:space="preserve">, признан годным к эксплуатации. </w:t>
      </w:r>
      <w:proofErr w:type="gramStart"/>
      <w:r>
        <w:rPr>
          <w:sz w:val="20"/>
        </w:rPr>
        <w:t>Произведен</w:t>
      </w:r>
      <w:proofErr w:type="gramEnd"/>
      <w:r>
        <w:rPr>
          <w:sz w:val="20"/>
        </w:rPr>
        <w:t xml:space="preserve"> и упакован на </w:t>
      </w:r>
      <w:r w:rsidR="00643F36">
        <w:rPr>
          <w:sz w:val="20"/>
        </w:rPr>
        <w:t>предприятии</w:t>
      </w:r>
      <w:r>
        <w:rPr>
          <w:sz w:val="20"/>
        </w:rPr>
        <w:t xml:space="preserve">-изготовителе </w:t>
      </w:r>
      <w:r w:rsidR="009E2743">
        <w:rPr>
          <w:sz w:val="20"/>
        </w:rPr>
        <w:t>ЗАО</w:t>
      </w:r>
      <w:r>
        <w:rPr>
          <w:sz w:val="20"/>
        </w:rPr>
        <w:t xml:space="preserve"> «ЭМИС» </w:t>
      </w:r>
      <w:r w:rsidR="008B6690">
        <w:rPr>
          <w:sz w:val="20"/>
        </w:rPr>
        <w:t>в соответствии с</w:t>
      </w:r>
      <w:r>
        <w:rPr>
          <w:sz w:val="20"/>
        </w:rPr>
        <w:t xml:space="preserve"> требованиям</w:t>
      </w:r>
      <w:r w:rsidR="000B0AB7" w:rsidRPr="000B0AB7">
        <w:rPr>
          <w:sz w:val="20"/>
        </w:rPr>
        <w:t xml:space="preserve"> </w:t>
      </w:r>
      <w:r w:rsidR="000B0AB7">
        <w:rPr>
          <w:sz w:val="20"/>
        </w:rPr>
        <w:t>ТУ</w:t>
      </w:r>
      <w:r>
        <w:rPr>
          <w:sz w:val="20"/>
        </w:rPr>
        <w:t>.</w:t>
      </w:r>
    </w:p>
    <w:tbl>
      <w:tblPr>
        <w:tblpPr w:leftFromText="180" w:rightFromText="180" w:vertAnchor="text" w:tblpY="1"/>
        <w:tblOverlap w:val="never"/>
        <w:tblW w:w="7196" w:type="dxa"/>
        <w:tblLook w:val="04A0" w:firstRow="1" w:lastRow="0" w:firstColumn="1" w:lastColumn="0" w:noHBand="0" w:noVBand="1"/>
      </w:tblPr>
      <w:tblGrid>
        <w:gridCol w:w="392"/>
        <w:gridCol w:w="1984"/>
        <w:gridCol w:w="1701"/>
        <w:gridCol w:w="284"/>
        <w:gridCol w:w="2410"/>
        <w:gridCol w:w="425"/>
      </w:tblGrid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vAlign w:val="center"/>
          </w:tcPr>
          <w:p w:rsidR="000910B5" w:rsidRPr="00E23C7B" w:rsidRDefault="000910B5" w:rsidP="006B7F46">
            <w:pPr>
              <w:jc w:val="left"/>
              <w:rPr>
                <w:szCs w:val="16"/>
              </w:rPr>
            </w:pPr>
            <w:r w:rsidRPr="00E23C7B">
              <w:rPr>
                <w:szCs w:val="16"/>
              </w:rPr>
              <w:t>Тип счетчика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FF"/>
          </w:tcPr>
          <w:p w:rsidR="000910B5" w:rsidRPr="00171942" w:rsidRDefault="00DD42E2" w:rsidP="007C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ЭЭ-97</w:t>
            </w:r>
            <w:r w:rsidR="007C4360">
              <w:rPr>
                <w:szCs w:val="16"/>
              </w:rPr>
              <w:t>1</w:t>
            </w:r>
          </w:p>
        </w:tc>
      </w:tr>
      <w:tr w:rsidR="008B6690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vAlign w:val="center"/>
          </w:tcPr>
          <w:p w:rsidR="008B6690" w:rsidRPr="00E23C7B" w:rsidRDefault="008B6690" w:rsidP="006B7F46">
            <w:pPr>
              <w:jc w:val="left"/>
              <w:rPr>
                <w:szCs w:val="16"/>
              </w:rPr>
            </w:pPr>
            <w:r>
              <w:rPr>
                <w:szCs w:val="16"/>
              </w:rPr>
              <w:t>Исполнение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FF"/>
          </w:tcPr>
          <w:p w:rsidR="008B6690" w:rsidRPr="00944903" w:rsidRDefault="005951E6" w:rsidP="007C4360">
            <w:pPr>
              <w:jc w:val="left"/>
              <w:rPr>
                <w:szCs w:val="16"/>
              </w:rPr>
            </w:pPr>
            <w:r>
              <w:rPr>
                <w:szCs w:val="16"/>
              </w:rPr>
              <w:t>ЭЭ97</w:t>
            </w:r>
            <w:r w:rsidR="007C4360">
              <w:rPr>
                <w:szCs w:val="16"/>
              </w:rPr>
              <w:t>1</w:t>
            </w:r>
            <w:r>
              <w:rPr>
                <w:szCs w:val="16"/>
              </w:rPr>
              <w:t>-</w:t>
            </w:r>
            <w:r w:rsidR="00DD42E2">
              <w:rPr>
                <w:szCs w:val="16"/>
              </w:rPr>
              <w:t>Х-</w:t>
            </w:r>
            <w:r w:rsidR="00944903">
              <w:rPr>
                <w:szCs w:val="16"/>
              </w:rPr>
              <w:t>1.</w:t>
            </w:r>
            <w:r w:rsidR="007C4360">
              <w:rPr>
                <w:szCs w:val="16"/>
              </w:rPr>
              <w:t>1</w:t>
            </w:r>
            <w:r w:rsidR="00944903">
              <w:rPr>
                <w:szCs w:val="16"/>
              </w:rPr>
              <w:t>.5(</w:t>
            </w:r>
            <w:r w:rsidR="007C4360">
              <w:rPr>
                <w:szCs w:val="16"/>
              </w:rPr>
              <w:t>6</w:t>
            </w:r>
            <w:r w:rsidR="00944903">
              <w:rPr>
                <w:szCs w:val="16"/>
              </w:rPr>
              <w:t>0)-2И+Т.-.</w:t>
            </w:r>
            <w:r w:rsidR="00336EC6">
              <w:rPr>
                <w:szCs w:val="16"/>
              </w:rPr>
              <w:t xml:space="preserve"> </w:t>
            </w:r>
            <w:r w:rsidR="007C4360">
              <w:rPr>
                <w:szCs w:val="16"/>
                <w:lang w:val="en-US"/>
              </w:rPr>
              <w:t>PLC</w:t>
            </w:r>
            <w:r w:rsidR="00944903" w:rsidRPr="00944903">
              <w:rPr>
                <w:szCs w:val="16"/>
              </w:rPr>
              <w:t>-</w:t>
            </w:r>
            <w:r w:rsidR="00944903">
              <w:rPr>
                <w:szCs w:val="16"/>
              </w:rPr>
              <w:t>Д-Р</w:t>
            </w:r>
          </w:p>
        </w:tc>
      </w:tr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vAlign w:val="center"/>
          </w:tcPr>
          <w:p w:rsidR="000910B5" w:rsidRPr="00E23C7B" w:rsidRDefault="000910B5" w:rsidP="006B7F46">
            <w:pPr>
              <w:jc w:val="left"/>
              <w:rPr>
                <w:szCs w:val="16"/>
              </w:rPr>
            </w:pPr>
            <w:r w:rsidRPr="00E23C7B">
              <w:rPr>
                <w:szCs w:val="16"/>
              </w:rPr>
              <w:t>Заводской номер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910B5" w:rsidRPr="007C4360" w:rsidRDefault="00944903" w:rsidP="007C4360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97</w:t>
            </w:r>
            <w:r w:rsidR="007C4360">
              <w:rPr>
                <w:szCs w:val="16"/>
                <w:lang w:val="en-US"/>
              </w:rPr>
              <w:t>1</w:t>
            </w:r>
            <w:r>
              <w:rPr>
                <w:szCs w:val="16"/>
              </w:rPr>
              <w:t>000000</w:t>
            </w:r>
            <w:r w:rsidR="007C4360">
              <w:rPr>
                <w:szCs w:val="16"/>
                <w:lang w:val="en-US"/>
              </w:rPr>
              <w:t>57</w:t>
            </w:r>
          </w:p>
        </w:tc>
      </w:tr>
      <w:tr w:rsidR="000F1891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vAlign w:val="center"/>
          </w:tcPr>
          <w:p w:rsidR="000F1891" w:rsidRPr="00E23C7B" w:rsidRDefault="000F1891" w:rsidP="006B7F46">
            <w:pPr>
              <w:jc w:val="left"/>
              <w:rPr>
                <w:szCs w:val="16"/>
              </w:rPr>
            </w:pPr>
            <w:r w:rsidRPr="00E23C7B">
              <w:rPr>
                <w:szCs w:val="16"/>
              </w:rPr>
              <w:t>Класс точности</w:t>
            </w:r>
            <w:r w:rsidR="00E23C7B">
              <w:rPr>
                <w:szCs w:val="16"/>
              </w:rPr>
              <w:t xml:space="preserve"> по активной/реактивной энергии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F1891" w:rsidRPr="00E23C7B" w:rsidRDefault="003415C9" w:rsidP="003415C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1/2</w:t>
            </w:r>
          </w:p>
        </w:tc>
      </w:tr>
      <w:tr w:rsidR="006B7F46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vAlign w:val="center"/>
          </w:tcPr>
          <w:p w:rsidR="006B7F46" w:rsidRPr="00E23C7B" w:rsidRDefault="006B7F46" w:rsidP="006B7F46">
            <w:pPr>
              <w:jc w:val="left"/>
              <w:rPr>
                <w:szCs w:val="16"/>
              </w:rPr>
            </w:pPr>
            <w:r w:rsidRPr="00E23C7B">
              <w:rPr>
                <w:szCs w:val="16"/>
              </w:rPr>
              <w:t>Постоянная счетчика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6B7F46" w:rsidRPr="00E23C7B" w:rsidRDefault="003415C9" w:rsidP="003415C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1000</w:t>
            </w:r>
          </w:p>
        </w:tc>
      </w:tr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0910B5" w:rsidRPr="00E23C7B" w:rsidRDefault="000910B5" w:rsidP="00496DB5">
            <w:pPr>
              <w:jc w:val="left"/>
              <w:rPr>
                <w:szCs w:val="16"/>
              </w:rPr>
            </w:pPr>
            <w:r w:rsidRPr="00E23C7B">
              <w:rPr>
                <w:szCs w:val="16"/>
              </w:rPr>
              <w:t xml:space="preserve">Номинальное напряжение 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910B5" w:rsidRPr="00E23C7B" w:rsidRDefault="003415C9" w:rsidP="007C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230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</w:p>
        </w:tc>
      </w:tr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0910B5" w:rsidRPr="00E23C7B" w:rsidRDefault="000910B5" w:rsidP="00496DB5">
            <w:pPr>
              <w:jc w:val="left"/>
              <w:rPr>
                <w:szCs w:val="16"/>
              </w:rPr>
            </w:pPr>
            <w:r w:rsidRPr="00E23C7B">
              <w:rPr>
                <w:szCs w:val="16"/>
              </w:rPr>
              <w:t xml:space="preserve">Рабочий диапазон напряжений 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910B5" w:rsidRPr="004F3187" w:rsidRDefault="0076397B" w:rsidP="006261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 207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 xml:space="preserve"> до 253 В</w:t>
            </w:r>
          </w:p>
        </w:tc>
      </w:tr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0910B5" w:rsidRPr="00E23C7B" w:rsidRDefault="00496DB5" w:rsidP="00496DB5">
            <w:pPr>
              <w:jc w:val="left"/>
              <w:rPr>
                <w:szCs w:val="16"/>
              </w:rPr>
            </w:pPr>
            <w:r>
              <w:rPr>
                <w:szCs w:val="16"/>
              </w:rPr>
              <w:t>Предельный рабочий</w:t>
            </w:r>
            <w:r w:rsidR="000910B5" w:rsidRPr="00E23C7B">
              <w:rPr>
                <w:szCs w:val="16"/>
              </w:rPr>
              <w:t xml:space="preserve"> диапазон напряжений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910B5" w:rsidRPr="00496DB5" w:rsidRDefault="0076397B" w:rsidP="006261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 0 до 265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</w:p>
        </w:tc>
      </w:tr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0910B5" w:rsidRPr="00E23C7B" w:rsidRDefault="00623931" w:rsidP="00496DB5">
            <w:pPr>
              <w:jc w:val="left"/>
              <w:rPr>
                <w:szCs w:val="16"/>
              </w:rPr>
            </w:pPr>
            <w:r>
              <w:rPr>
                <w:szCs w:val="16"/>
              </w:rPr>
              <w:t>Базовый</w:t>
            </w:r>
            <w:r w:rsidR="000910B5" w:rsidRPr="00E23C7B">
              <w:rPr>
                <w:szCs w:val="16"/>
              </w:rPr>
              <w:t xml:space="preserve"> ток 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910B5" w:rsidRPr="00E23C7B" w:rsidRDefault="003415C9" w:rsidP="003415C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proofErr w:type="gramStart"/>
            <w:r>
              <w:rPr>
                <w:szCs w:val="16"/>
              </w:rPr>
              <w:t xml:space="preserve"> А</w:t>
            </w:r>
            <w:proofErr w:type="gramEnd"/>
          </w:p>
        </w:tc>
      </w:tr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0910B5" w:rsidRPr="00E23C7B" w:rsidRDefault="000910B5" w:rsidP="00496DB5">
            <w:pPr>
              <w:jc w:val="left"/>
              <w:rPr>
                <w:szCs w:val="16"/>
              </w:rPr>
            </w:pPr>
            <w:r w:rsidRPr="00E23C7B">
              <w:rPr>
                <w:szCs w:val="16"/>
              </w:rPr>
              <w:t xml:space="preserve">Максимальный ток 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910B5" w:rsidRPr="00E23C7B" w:rsidRDefault="00626156" w:rsidP="003415C9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6</w:t>
            </w:r>
            <w:r w:rsidR="003415C9">
              <w:rPr>
                <w:szCs w:val="16"/>
              </w:rPr>
              <w:t>0 А</w:t>
            </w:r>
          </w:p>
        </w:tc>
      </w:tr>
      <w:tr w:rsidR="000910B5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0910B5" w:rsidRPr="00E23C7B" w:rsidRDefault="00EB2289" w:rsidP="00EB2289">
            <w:pPr>
              <w:jc w:val="left"/>
              <w:rPr>
                <w:szCs w:val="16"/>
              </w:rPr>
            </w:pPr>
            <w:r>
              <w:rPr>
                <w:szCs w:val="16"/>
              </w:rPr>
              <w:t>Д</w:t>
            </w:r>
            <w:r w:rsidR="000910B5" w:rsidRPr="00E23C7B">
              <w:rPr>
                <w:szCs w:val="16"/>
              </w:rPr>
              <w:t>иапазон</w:t>
            </w:r>
            <w:r>
              <w:rPr>
                <w:szCs w:val="16"/>
              </w:rPr>
              <w:t xml:space="preserve"> рабочих</w:t>
            </w:r>
            <w:r w:rsidR="000910B5" w:rsidRPr="00E23C7B">
              <w:rPr>
                <w:szCs w:val="16"/>
              </w:rPr>
              <w:t xml:space="preserve"> температур 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0910B5" w:rsidRPr="00DD42E2" w:rsidRDefault="00DD42E2" w:rsidP="00DD4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от-55</w:t>
            </w:r>
            <w:proofErr w:type="gramStart"/>
            <w:r>
              <w:rPr>
                <w:szCs w:val="16"/>
              </w:rPr>
              <w:sym w:font="Symbol" w:char="F0B0"/>
            </w:r>
            <w:r>
              <w:rPr>
                <w:szCs w:val="16"/>
              </w:rPr>
              <w:t>С</w:t>
            </w:r>
            <w:proofErr w:type="gramEnd"/>
            <w:r>
              <w:rPr>
                <w:szCs w:val="16"/>
              </w:rPr>
              <w:t xml:space="preserve"> до +70</w:t>
            </w:r>
            <w:r>
              <w:rPr>
                <w:szCs w:val="16"/>
              </w:rPr>
              <w:sym w:font="Symbol" w:char="F0B0"/>
            </w:r>
            <w:r>
              <w:rPr>
                <w:szCs w:val="16"/>
              </w:rPr>
              <w:t>С</w:t>
            </w:r>
          </w:p>
        </w:tc>
      </w:tr>
      <w:tr w:rsidR="00943039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943039" w:rsidRDefault="00943039" w:rsidP="00EB2289">
            <w:pPr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Идентификационное наименование </w:t>
            </w:r>
            <w:proofErr w:type="gramStart"/>
            <w:r>
              <w:rPr>
                <w:szCs w:val="16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943039" w:rsidRPr="00626156" w:rsidRDefault="00DD42E2" w:rsidP="00626156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ЕЕ97</w:t>
            </w:r>
            <w:r w:rsidR="00626156">
              <w:rPr>
                <w:szCs w:val="16"/>
                <w:lang w:val="en-US"/>
              </w:rPr>
              <w:t>1</w:t>
            </w:r>
          </w:p>
        </w:tc>
      </w:tr>
      <w:tr w:rsidR="002A077E" w:rsidRPr="00E23C7B" w:rsidTr="006206B9">
        <w:trPr>
          <w:gridBefore w:val="1"/>
          <w:gridAfter w:val="1"/>
          <w:wBefore w:w="392" w:type="dxa"/>
          <w:wAfter w:w="425" w:type="dxa"/>
        </w:trPr>
        <w:tc>
          <w:tcPr>
            <w:tcW w:w="3969" w:type="dxa"/>
            <w:gridSpan w:val="3"/>
            <w:shd w:val="clear" w:color="auto" w:fill="FFFFFF"/>
            <w:vAlign w:val="center"/>
          </w:tcPr>
          <w:p w:rsidR="002A077E" w:rsidRDefault="002A077E" w:rsidP="00EB2289">
            <w:pPr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Номер версии </w:t>
            </w:r>
            <w:proofErr w:type="gramStart"/>
            <w:r>
              <w:rPr>
                <w:szCs w:val="16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2A077E" w:rsidRPr="002A077E" w:rsidRDefault="00DD42E2" w:rsidP="00DD4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1.04.00</w:t>
            </w:r>
          </w:p>
        </w:tc>
      </w:tr>
      <w:tr w:rsidR="000910B5" w:rsidRPr="00E23C7B" w:rsidTr="006B7F46">
        <w:trPr>
          <w:trHeight w:val="1969"/>
        </w:trPr>
        <w:tc>
          <w:tcPr>
            <w:tcW w:w="2376" w:type="dxa"/>
            <w:gridSpan w:val="2"/>
            <w:vAlign w:val="bottom"/>
          </w:tcPr>
          <w:p w:rsidR="000910B5" w:rsidRPr="00E23C7B" w:rsidRDefault="00456A25" w:rsidP="006B7F46">
            <w:pPr>
              <w:jc w:val="center"/>
              <w:rPr>
                <w:b/>
                <w:bCs/>
                <w:szCs w:val="16"/>
              </w:rPr>
            </w:pPr>
            <w:r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0ED042" wp14:editId="2F582EF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837565</wp:posOffset>
                      </wp:positionV>
                      <wp:extent cx="908685" cy="255270"/>
                      <wp:effectExtent l="2540" t="0" r="3175" b="0"/>
                      <wp:wrapNone/>
                      <wp:docPr id="8" name="Text Box 1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AD" w:rsidRPr="00DB2A54" w:rsidRDefault="006E6FAD" w:rsidP="006E6FA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Штамп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поверителя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30" o:spid="_x0000_s1026" type="#_x0000_t202" style="position:absolute;left:0;text-align:left;margin-left:18.4pt;margin-top:65.95pt;width:71.55pt;height:20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" stroked="f">
                      <v:textbox style="mso-fit-shape-to-text:t">
                        <w:txbxContent>
                          <w:p w:rsidR="006E6FAD" w:rsidRPr="00DB2A54" w:rsidRDefault="006E6FAD" w:rsidP="006E6FA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Штамп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поверителя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DD1E1" wp14:editId="5E398804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380365</wp:posOffset>
                      </wp:positionV>
                      <wp:extent cx="908685" cy="255270"/>
                      <wp:effectExtent l="4445" t="0" r="1270" b="0"/>
                      <wp:wrapNone/>
                      <wp:docPr id="6" name="Text Box 1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AD" w:rsidRPr="00DB2A54" w:rsidRDefault="006E6FAD" w:rsidP="006E6FA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B2A54">
                                    <w:rPr>
                                      <w:sz w:val="12"/>
                                      <w:szCs w:val="12"/>
                                    </w:rPr>
                                    <w:t>Штамп предприятия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729" o:spid="_x0000_s1027" type="#_x0000_t202" style="position:absolute;left:0;text-align:left;margin-left:18.55pt;margin-top:29.95pt;width:71.55pt;height:20.1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d/hQIAABg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" stroked="f">
                      <v:textbox style="mso-fit-shape-to-text:t">
                        <w:txbxContent>
                          <w:p w:rsidR="006E6FAD" w:rsidRPr="00DB2A54" w:rsidRDefault="006E6FAD" w:rsidP="006E6FA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B2A54">
                              <w:rPr>
                                <w:sz w:val="12"/>
                                <w:szCs w:val="12"/>
                              </w:rPr>
                              <w:t>Штамп предприятия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bottom"/>
          </w:tcPr>
          <w:p w:rsidR="000910B5" w:rsidRPr="00E23C7B" w:rsidRDefault="00456A25" w:rsidP="006B7F46">
            <w:pPr>
              <w:jc w:val="center"/>
              <w:rPr>
                <w:szCs w:val="16"/>
              </w:rPr>
            </w:pPr>
            <w:r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23F524" wp14:editId="5E80514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377825</wp:posOffset>
                      </wp:positionV>
                      <wp:extent cx="2465070" cy="478790"/>
                      <wp:effectExtent l="2540" t="3175" r="0" b="3810"/>
                      <wp:wrapNone/>
                      <wp:docPr id="5" name="Text Box 1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5070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AD" w:rsidRPr="00932D8F" w:rsidRDefault="006E6FAD" w:rsidP="006E6FAD">
                                  <w:pPr>
                                    <w:rPr>
                                      <w:szCs w:val="16"/>
                                      <w:u w:val="single"/>
                                    </w:rPr>
                                  </w:pPr>
                                  <w:r w:rsidRPr="00DB2A54">
                                    <w:rPr>
                                      <w:szCs w:val="16"/>
                                    </w:rPr>
                                    <w:t>Контролер ОТК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</w:t>
                                  </w:r>
                                </w:p>
                                <w:p w:rsidR="006E6FAD" w:rsidRPr="00932D8F" w:rsidRDefault="006E6FAD" w:rsidP="006E6FAD">
                                  <w:pPr>
                                    <w:rPr>
                                      <w:szCs w:val="16"/>
                                      <w:u w:val="single"/>
                                    </w:rPr>
                                  </w:pPr>
                                  <w:r w:rsidRPr="00DB2A54">
                                    <w:rPr>
                                      <w:szCs w:val="16"/>
                                    </w:rPr>
                                    <w:t>Дата выпуска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</w:t>
                                  </w:r>
                                  <w:r w:rsidR="00932D8F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</w:t>
                                  </w:r>
                                  <w:r w:rsidR="009F6FF1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1" o:spid="_x0000_s1028" type="#_x0000_t202" style="position:absolute;left:0;text-align:left;margin-left:34.6pt;margin-top:29.75pt;width:194.1pt;height:3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" stroked="f">
                      <v:textbox>
                        <w:txbxContent>
                          <w:p w:rsidR="006E6FAD" w:rsidRPr="00932D8F" w:rsidRDefault="006E6FAD" w:rsidP="006E6FAD">
                            <w:pPr>
                              <w:rPr>
                                <w:szCs w:val="16"/>
                                <w:u w:val="single"/>
                              </w:rPr>
                            </w:pPr>
                            <w:r w:rsidRPr="00DB2A54">
                              <w:rPr>
                                <w:szCs w:val="16"/>
                              </w:rPr>
                              <w:t>Контролер ОТК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</w:p>
                          <w:p w:rsidR="006E6FAD" w:rsidRPr="00932D8F" w:rsidRDefault="006E6FAD" w:rsidP="006E6FAD">
                            <w:pPr>
                              <w:rPr>
                                <w:szCs w:val="16"/>
                                <w:u w:val="single"/>
                              </w:rPr>
                            </w:pPr>
                            <w:r w:rsidRPr="00DB2A54">
                              <w:rPr>
                                <w:szCs w:val="16"/>
                              </w:rPr>
                              <w:t>Дата выпуска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  <w:r w:rsidR="00932D8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9F6FF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BCE09" wp14:editId="6EDC320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835025</wp:posOffset>
                      </wp:positionV>
                      <wp:extent cx="1861820" cy="284480"/>
                      <wp:effectExtent l="635" t="3175" r="4445" b="0"/>
                      <wp:wrapNone/>
                      <wp:docPr id="4" name="Text Box 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82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9B2" w:rsidRPr="00DB2A54" w:rsidRDefault="00BD29B2" w:rsidP="00BD29B2">
                                  <w:pPr>
                                    <w:rPr>
                                      <w:szCs w:val="16"/>
                                    </w:rPr>
                                  </w:pPr>
                                  <w:r w:rsidRPr="00DB2A54">
                                    <w:rPr>
                                      <w:szCs w:val="16"/>
                                    </w:rPr>
                                    <w:t>Межповерочный интервал – 16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732" o:spid="_x0000_s1029" type="#_x0000_t202" style="position:absolute;left:0;text-align:left;margin-left:34.45pt;margin-top:65.75pt;width:146.6pt;height:22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" stroked="f">
                      <v:textbox style="mso-fit-shape-to-text:t">
                        <w:txbxContent>
                          <w:p w:rsidR="00BD29B2" w:rsidRPr="00DB2A54" w:rsidRDefault="00BD29B2" w:rsidP="00BD29B2">
                            <w:pPr>
                              <w:rPr>
                                <w:szCs w:val="16"/>
                              </w:rPr>
                            </w:pPr>
                            <w:r w:rsidRPr="00DB2A54">
                              <w:rPr>
                                <w:szCs w:val="16"/>
                              </w:rPr>
                              <w:t>Межповерочный интервал – 16 лет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7C24F" wp14:editId="5D66181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1114425</wp:posOffset>
                      </wp:positionV>
                      <wp:extent cx="2702560" cy="478790"/>
                      <wp:effectExtent l="0" t="0" r="3810" b="635"/>
                      <wp:wrapNone/>
                      <wp:docPr id="3" name="Text Box 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2560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9B2" w:rsidRDefault="00BD29B2" w:rsidP="00BD29B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B2A54">
                                    <w:rPr>
                                      <w:szCs w:val="16"/>
                                    </w:rPr>
                                    <w:t>Поверитель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________________________</w:t>
                                  </w:r>
                                </w:p>
                                <w:p w:rsidR="00BD29B2" w:rsidRPr="00DB2A54" w:rsidRDefault="00BD29B2" w:rsidP="00BD29B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B2A54">
                                    <w:rPr>
                                      <w:szCs w:val="16"/>
                                    </w:rPr>
                                    <w:t>Дата поверки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3" o:spid="_x0000_s1030" type="#_x0000_t202" style="position:absolute;left:0;text-align:left;margin-left:34.3pt;margin-top:87.75pt;width:212.8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" stroked="f">
                      <v:textbox>
                        <w:txbxContent>
                          <w:p w:rsidR="00BD29B2" w:rsidRDefault="00BD29B2" w:rsidP="00BD29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B2A54">
                              <w:rPr>
                                <w:szCs w:val="16"/>
                              </w:rPr>
                              <w:t>Поверитель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________________________</w:t>
                            </w:r>
                          </w:p>
                          <w:p w:rsidR="00BD29B2" w:rsidRPr="00DB2A54" w:rsidRDefault="00BD29B2" w:rsidP="00BD29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B2A54">
                              <w:rPr>
                                <w:szCs w:val="16"/>
                              </w:rPr>
                              <w:t>Дата поверки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gridSpan w:val="3"/>
            <w:vAlign w:val="bottom"/>
          </w:tcPr>
          <w:p w:rsidR="000910B5" w:rsidRPr="00E23C7B" w:rsidRDefault="000910B5" w:rsidP="006B7F46">
            <w:pPr>
              <w:jc w:val="center"/>
              <w:rPr>
                <w:szCs w:val="16"/>
                <w:lang w:val="en-US"/>
              </w:rPr>
            </w:pPr>
          </w:p>
        </w:tc>
      </w:tr>
    </w:tbl>
    <w:p w:rsidR="00C920F8" w:rsidRPr="00B2004D" w:rsidRDefault="00C920F8" w:rsidP="00171B97">
      <w:pPr>
        <w:rPr>
          <w:lang w:val="en-US"/>
        </w:rPr>
      </w:pPr>
    </w:p>
    <w:p w:rsidR="00E50D88" w:rsidRPr="00E50D88" w:rsidRDefault="00E50D88" w:rsidP="00E50D88">
      <w:pPr>
        <w:pStyle w:val="22"/>
      </w:pPr>
      <w:r>
        <w:lastRenderedPageBreak/>
        <w:t>ГАБАРИТНЫЕ РАЗМЕРЫ</w:t>
      </w:r>
    </w:p>
    <w:p w:rsidR="000F365C" w:rsidRDefault="000F365C" w:rsidP="00C47D3A">
      <w:pPr>
        <w:pStyle w:val="22"/>
        <w:ind w:firstLine="284"/>
        <w:jc w:val="both"/>
        <w:rPr>
          <w:rFonts w:eastAsia="SimHei"/>
          <w:b w:val="0"/>
          <w:sz w:val="20"/>
          <w:szCs w:val="20"/>
        </w:rPr>
      </w:pPr>
      <w:r w:rsidRPr="000F365C">
        <w:rPr>
          <w:rFonts w:eastAsia="SimHei"/>
          <w:b w:val="0"/>
          <w:sz w:val="20"/>
          <w:szCs w:val="20"/>
        </w:rPr>
        <w:t>Габаритные</w:t>
      </w:r>
      <w:r w:rsidR="00CD017F" w:rsidRPr="00CD017F">
        <w:rPr>
          <w:rFonts w:eastAsia="SimHei"/>
          <w:b w:val="0"/>
          <w:sz w:val="20"/>
          <w:szCs w:val="20"/>
        </w:rPr>
        <w:t xml:space="preserve"> </w:t>
      </w:r>
      <w:r w:rsidR="00CD017F">
        <w:rPr>
          <w:rFonts w:eastAsia="SimHei"/>
          <w:b w:val="0"/>
          <w:sz w:val="20"/>
          <w:szCs w:val="20"/>
        </w:rPr>
        <w:t>и установочные</w:t>
      </w:r>
      <w:r w:rsidRPr="000F365C">
        <w:rPr>
          <w:rFonts w:eastAsia="SimHei"/>
          <w:b w:val="0"/>
          <w:sz w:val="20"/>
          <w:szCs w:val="20"/>
        </w:rPr>
        <w:t xml:space="preserve"> размеры счетчика</w:t>
      </w:r>
      <w:r>
        <w:rPr>
          <w:rFonts w:eastAsia="SimHei"/>
          <w:b w:val="0"/>
          <w:sz w:val="20"/>
          <w:szCs w:val="20"/>
        </w:rPr>
        <w:t xml:space="preserve">: </w:t>
      </w:r>
    </w:p>
    <w:p w:rsidR="00E50D88" w:rsidRPr="000F365C" w:rsidRDefault="00E51D5D" w:rsidP="00C47D3A">
      <w:pPr>
        <w:pStyle w:val="22"/>
        <w:ind w:firstLine="284"/>
        <w:jc w:val="both"/>
        <w:rPr>
          <w:rFonts w:eastAsia="SimHei"/>
          <w:b w:val="0"/>
          <w:sz w:val="20"/>
          <w:szCs w:val="20"/>
        </w:rPr>
      </w:pPr>
      <w:r>
        <w:rPr>
          <w:rFonts w:eastAsia="FangSong_GB2312"/>
          <w:b w:val="0"/>
          <w:sz w:val="20"/>
          <w:szCs w:val="20"/>
        </w:rPr>
        <w:t>1</w:t>
      </w:r>
      <w:r w:rsidR="00AD1DEB" w:rsidRPr="00141A6A">
        <w:rPr>
          <w:rFonts w:eastAsia="FangSong_GB2312"/>
          <w:b w:val="0"/>
          <w:sz w:val="20"/>
          <w:szCs w:val="20"/>
        </w:rPr>
        <w:t>25</w:t>
      </w:r>
      <w:r w:rsidR="00EE1AE9">
        <w:rPr>
          <w:rFonts w:eastAsia="SimHei"/>
          <w:b w:val="0"/>
          <w:sz w:val="20"/>
          <w:szCs w:val="20"/>
        </w:rPr>
        <w:t>мм</w:t>
      </w:r>
      <w:r w:rsidR="00E50D88" w:rsidRPr="00E50D88">
        <w:rPr>
          <w:rFonts w:eastAsia="FangSong_GB2312"/>
          <w:b w:val="0"/>
          <w:sz w:val="20"/>
          <w:szCs w:val="20"/>
        </w:rPr>
        <w:t>×</w:t>
      </w:r>
      <w:r w:rsidR="00AD1DEB" w:rsidRPr="00141A6A">
        <w:rPr>
          <w:rFonts w:eastAsia="FangSong_GB2312"/>
          <w:b w:val="0"/>
          <w:sz w:val="20"/>
          <w:szCs w:val="20"/>
        </w:rPr>
        <w:t>75,</w:t>
      </w:r>
      <w:r w:rsidR="00DC2381">
        <w:rPr>
          <w:rFonts w:eastAsia="FangSong_GB2312"/>
          <w:b w:val="0"/>
          <w:sz w:val="20"/>
          <w:szCs w:val="20"/>
        </w:rPr>
        <w:t>5</w:t>
      </w:r>
      <w:r w:rsidR="00EE1AE9">
        <w:rPr>
          <w:rFonts w:eastAsia="SimHei"/>
          <w:b w:val="0"/>
          <w:sz w:val="20"/>
          <w:szCs w:val="20"/>
        </w:rPr>
        <w:t>мм</w:t>
      </w:r>
      <w:r w:rsidRPr="00E50D88">
        <w:rPr>
          <w:rFonts w:eastAsia="FangSong_GB2312"/>
          <w:b w:val="0"/>
          <w:sz w:val="20"/>
          <w:szCs w:val="20"/>
        </w:rPr>
        <w:t>×</w:t>
      </w:r>
      <w:r>
        <w:rPr>
          <w:rFonts w:eastAsia="FangSong_GB2312"/>
          <w:b w:val="0"/>
          <w:sz w:val="20"/>
          <w:szCs w:val="20"/>
        </w:rPr>
        <w:t>2</w:t>
      </w:r>
      <w:r w:rsidR="00AD1DEB" w:rsidRPr="00141A6A">
        <w:rPr>
          <w:rFonts w:eastAsia="FangSong_GB2312"/>
          <w:b w:val="0"/>
          <w:sz w:val="20"/>
          <w:szCs w:val="20"/>
        </w:rPr>
        <w:t>2</w:t>
      </w:r>
      <w:r>
        <w:rPr>
          <w:rFonts w:eastAsia="FangSong_GB2312"/>
          <w:b w:val="0"/>
          <w:sz w:val="20"/>
          <w:szCs w:val="20"/>
        </w:rPr>
        <w:t>0</w:t>
      </w:r>
      <w:r w:rsidR="00AD1DEB" w:rsidRPr="00141A6A">
        <w:rPr>
          <w:rFonts w:eastAsia="FangSong_GB2312"/>
          <w:b w:val="0"/>
          <w:sz w:val="20"/>
          <w:szCs w:val="20"/>
        </w:rPr>
        <w:t>,5</w:t>
      </w:r>
      <w:r w:rsidR="005D3E42">
        <w:rPr>
          <w:rFonts w:eastAsia="FangSong_GB2312"/>
          <w:b w:val="0"/>
          <w:sz w:val="20"/>
          <w:szCs w:val="20"/>
        </w:rPr>
        <w:t>мм</w:t>
      </w:r>
      <w:r w:rsidR="00E50D88">
        <w:rPr>
          <w:rFonts w:eastAsia="SimHei"/>
          <w:b w:val="0"/>
          <w:sz w:val="20"/>
          <w:szCs w:val="20"/>
        </w:rPr>
        <w:t xml:space="preserve"> (см. рис. 1)</w:t>
      </w:r>
    </w:p>
    <w:p w:rsidR="00E50D88" w:rsidRDefault="00141A6A" w:rsidP="00141A6A">
      <w:pPr>
        <w:pStyle w:val="22"/>
        <w:ind w:firstLine="0"/>
      </w:pPr>
      <w:r w:rsidRPr="002675A9">
        <w:rPr>
          <w:noProof/>
          <w:sz w:val="24"/>
        </w:rPr>
        <w:drawing>
          <wp:inline distT="0" distB="0" distL="0" distR="0" wp14:anchorId="6DF9BE97" wp14:editId="2111892A">
            <wp:extent cx="4247515" cy="2218065"/>
            <wp:effectExtent l="0" t="0" r="635" b="0"/>
            <wp:docPr id="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2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88" w:rsidRPr="009C3E21" w:rsidRDefault="00E50D88" w:rsidP="00305F1D">
      <w:pPr>
        <w:pStyle w:val="22"/>
        <w:rPr>
          <w:b w:val="0"/>
        </w:rPr>
      </w:pPr>
      <w:r w:rsidRPr="00315800">
        <w:rPr>
          <w:b w:val="0"/>
        </w:rPr>
        <w:t>Рисунок 1</w:t>
      </w:r>
      <w:r w:rsidR="00B5235C">
        <w:rPr>
          <w:b w:val="0"/>
        </w:rPr>
        <w:t xml:space="preserve"> </w:t>
      </w:r>
      <w:r w:rsidR="00CD017F">
        <w:rPr>
          <w:b w:val="0"/>
        </w:rPr>
        <w:t>–</w:t>
      </w:r>
      <w:r w:rsidR="00B5235C" w:rsidRPr="00B5235C">
        <w:rPr>
          <w:b w:val="0"/>
        </w:rPr>
        <w:t xml:space="preserve"> </w:t>
      </w:r>
      <w:r w:rsidR="0087154F">
        <w:rPr>
          <w:b w:val="0"/>
        </w:rPr>
        <w:t>Габаритные и установочные размеры</w:t>
      </w:r>
    </w:p>
    <w:p w:rsidR="004213CE" w:rsidRPr="009C3E21" w:rsidRDefault="00334443" w:rsidP="004213CE">
      <w:pPr>
        <w:pStyle w:val="22"/>
      </w:pPr>
      <w:r>
        <w:t>ТРАНСПОРТИРОВКА</w:t>
      </w:r>
    </w:p>
    <w:p w:rsidR="004213CE" w:rsidRPr="004213CE" w:rsidRDefault="004213CE" w:rsidP="00C47D3A">
      <w:pPr>
        <w:ind w:firstLine="284"/>
        <w:rPr>
          <w:sz w:val="20"/>
          <w:szCs w:val="20"/>
        </w:rPr>
      </w:pPr>
      <w:r w:rsidRPr="004213CE">
        <w:rPr>
          <w:sz w:val="20"/>
          <w:szCs w:val="20"/>
        </w:rPr>
        <w:t>При транспортировании счетчика рекомендуется соблюдать следующие требования:</w:t>
      </w:r>
    </w:p>
    <w:p w:rsidR="004213CE" w:rsidRPr="008078CF" w:rsidRDefault="004213CE" w:rsidP="004213CE">
      <w:pPr>
        <w:pStyle w:val="aa"/>
        <w:numPr>
          <w:ilvl w:val="0"/>
          <w:numId w:val="4"/>
        </w:numPr>
        <w:rPr>
          <w:lang w:val="ru-RU"/>
        </w:rPr>
      </w:pPr>
      <w:r w:rsidRPr="00A577EC">
        <w:rPr>
          <w:lang w:val="ru-RU"/>
        </w:rPr>
        <w:t>счетчик должен транспортироваться в транспортной таре, которая не должна допускать возможность механического повреждения прибор;</w:t>
      </w:r>
    </w:p>
    <w:p w:rsidR="004213CE" w:rsidRPr="008078CF" w:rsidRDefault="004213CE" w:rsidP="004213CE">
      <w:pPr>
        <w:pStyle w:val="aa"/>
        <w:numPr>
          <w:ilvl w:val="0"/>
          <w:numId w:val="4"/>
        </w:numPr>
        <w:rPr>
          <w:lang w:val="ru-RU"/>
        </w:rPr>
      </w:pPr>
      <w:r w:rsidRPr="00A577EC">
        <w:rPr>
          <w:lang w:val="ru-RU"/>
        </w:rPr>
        <w:t>должна быть обеспечена защита счетчиков от атмосферных осадков;</w:t>
      </w:r>
    </w:p>
    <w:p w:rsidR="004213CE" w:rsidRPr="008078CF" w:rsidRDefault="004213CE" w:rsidP="004213CE">
      <w:pPr>
        <w:pStyle w:val="aa"/>
        <w:numPr>
          <w:ilvl w:val="0"/>
          <w:numId w:val="4"/>
        </w:numPr>
        <w:rPr>
          <w:lang w:val="ru-RU"/>
        </w:rPr>
      </w:pPr>
      <w:r w:rsidRPr="00A577EC">
        <w:rPr>
          <w:lang w:val="ru-RU"/>
        </w:rPr>
        <w:t>допускается транспортирование всеми видами закрытого транспорта, в том числе воздушным транспортом в отапливаемых герметизированных отсеках, в соответствии с правилами перевозки, действующими для данного вида транспорта;</w:t>
      </w:r>
    </w:p>
    <w:p w:rsidR="004213CE" w:rsidRPr="008078CF" w:rsidRDefault="004213CE" w:rsidP="004213CE">
      <w:pPr>
        <w:pStyle w:val="aa"/>
        <w:numPr>
          <w:ilvl w:val="0"/>
          <w:numId w:val="4"/>
        </w:numPr>
        <w:rPr>
          <w:lang w:val="ru-RU"/>
        </w:rPr>
      </w:pPr>
      <w:r w:rsidRPr="00A577EC">
        <w:rPr>
          <w:lang w:val="ru-RU"/>
        </w:rPr>
        <w:t>способ укладки ящиков на транспортирующее средство должен исключать их перемещение;</w:t>
      </w:r>
    </w:p>
    <w:p w:rsidR="004213CE" w:rsidRDefault="004213CE" w:rsidP="00D2510B">
      <w:pPr>
        <w:pStyle w:val="aa"/>
        <w:numPr>
          <w:ilvl w:val="0"/>
          <w:numId w:val="4"/>
        </w:numPr>
        <w:spacing w:after="0"/>
        <w:rPr>
          <w:lang w:val="ru-RU"/>
        </w:rPr>
      </w:pPr>
      <w:r w:rsidRPr="00A577EC">
        <w:rPr>
          <w:lang w:val="ru-RU"/>
        </w:rPr>
        <w:t>во время погрузочно-разгрузочных работ ящики не должны подвергаться резким ударам;</w:t>
      </w:r>
    </w:p>
    <w:p w:rsidR="007D4B8D" w:rsidRPr="0024562A" w:rsidRDefault="002458C6" w:rsidP="00D2510B">
      <w:pPr>
        <w:pStyle w:val="1"/>
        <w:numPr>
          <w:ilvl w:val="0"/>
          <w:numId w:val="4"/>
        </w:numPr>
      </w:pPr>
      <w:r>
        <w:t>т</w:t>
      </w:r>
      <w:r w:rsidR="007D4B8D" w:rsidRPr="00A577EC">
        <w:t>ранспортирование должно осуществляться при температуре окружающей среды в пределах от -</w:t>
      </w:r>
      <w:r w:rsidR="00E23C7B">
        <w:t>55</w:t>
      </w:r>
      <w:r w:rsidR="007D4B8D" w:rsidRPr="00A577EC">
        <w:t xml:space="preserve"> до +</w:t>
      </w:r>
      <w:r w:rsidR="00E23C7B">
        <w:t>7</w:t>
      </w:r>
      <w:r w:rsidR="007D4B8D" w:rsidRPr="00A577EC">
        <w:t>0</w:t>
      </w:r>
      <w:r w:rsidR="007D4B8D" w:rsidRPr="00A577EC">
        <w:rPr>
          <w:rFonts w:cs="Arial"/>
        </w:rPr>
        <w:t>°</w:t>
      </w:r>
      <w:r w:rsidR="007D4B8D" w:rsidRPr="00A577EC">
        <w:t xml:space="preserve">С при относительной влажности воздуха до </w:t>
      </w:r>
      <w:r w:rsidR="00E23C7B">
        <w:t>9</w:t>
      </w:r>
      <w:r w:rsidR="007D4B8D">
        <w:t>5%.</w:t>
      </w:r>
    </w:p>
    <w:p w:rsidR="007D4B8D" w:rsidRPr="008078CF" w:rsidRDefault="002458C6" w:rsidP="00D2510B">
      <w:pPr>
        <w:pStyle w:val="1"/>
        <w:numPr>
          <w:ilvl w:val="0"/>
          <w:numId w:val="4"/>
        </w:numPr>
      </w:pPr>
      <w:r>
        <w:lastRenderedPageBreak/>
        <w:t>п</w:t>
      </w:r>
      <w:r w:rsidR="007D4B8D" w:rsidRPr="00A577EC">
        <w:t>осле транспортировки счетчика при температуре менее 0</w:t>
      </w:r>
      <w:r w:rsidR="007D4B8D" w:rsidRPr="00A577EC">
        <w:rPr>
          <w:rFonts w:cs="Arial"/>
        </w:rPr>
        <w:t>°</w:t>
      </w:r>
      <w:r w:rsidR="007D4B8D" w:rsidRPr="00A577EC">
        <w:t>С, тара с счетчиком распаковывается не менее, чем через 12 часов после нахождения счетчика в теплом помещении.</w:t>
      </w:r>
    </w:p>
    <w:p w:rsidR="0024562A" w:rsidRPr="00334443" w:rsidRDefault="00305F1D" w:rsidP="00D2510B">
      <w:pPr>
        <w:pStyle w:val="22"/>
        <w:spacing w:after="0"/>
      </w:pPr>
      <w:r>
        <w:t>УТИЛИЗАЦИЯ</w:t>
      </w:r>
    </w:p>
    <w:p w:rsidR="00305F1D" w:rsidRPr="00305F1D" w:rsidRDefault="00305F1D" w:rsidP="00C47D3A">
      <w:pPr>
        <w:pStyle w:val="1"/>
        <w:numPr>
          <w:ilvl w:val="0"/>
          <w:numId w:val="0"/>
        </w:numPr>
        <w:ind w:firstLine="284"/>
        <w:rPr>
          <w:kern w:val="32"/>
        </w:rPr>
      </w:pPr>
      <w:r w:rsidRPr="00305F1D">
        <w:rPr>
          <w:kern w:val="32"/>
        </w:rPr>
        <w:t>Счетчики не содержат вредных веществ и компонентов, представляющих опасность для здоровья людей и окружающей среды в процессе и после окончания срока службы и при утилизации.</w:t>
      </w:r>
    </w:p>
    <w:p w:rsidR="00305F1D" w:rsidRPr="00305F1D" w:rsidRDefault="00305F1D" w:rsidP="00C47D3A">
      <w:pPr>
        <w:pStyle w:val="1"/>
        <w:numPr>
          <w:ilvl w:val="0"/>
          <w:numId w:val="0"/>
        </w:numPr>
        <w:ind w:firstLine="284"/>
      </w:pPr>
      <w:r w:rsidRPr="00305F1D">
        <w:rPr>
          <w:kern w:val="32"/>
        </w:rPr>
        <w:t>Утилизация счетчика осуществляется отдельно по группам материалов: пластмассовые элементы,  металлические элементы корпуса</w:t>
      </w:r>
      <w:r w:rsidR="00863273">
        <w:rPr>
          <w:kern w:val="32"/>
        </w:rPr>
        <w:t xml:space="preserve">, </w:t>
      </w:r>
      <w:r w:rsidRPr="00305F1D">
        <w:rPr>
          <w:kern w:val="32"/>
        </w:rPr>
        <w:t>крепежные элементы</w:t>
      </w:r>
      <w:r w:rsidR="00863273">
        <w:rPr>
          <w:kern w:val="32"/>
        </w:rPr>
        <w:t>, литиевые батареи и свинцовые пломбы</w:t>
      </w:r>
      <w:r w:rsidRPr="00305F1D">
        <w:rPr>
          <w:kern w:val="32"/>
        </w:rPr>
        <w:t>.</w:t>
      </w:r>
    </w:p>
    <w:p w:rsidR="00350738" w:rsidRPr="00AF48A1" w:rsidRDefault="00171B97" w:rsidP="00AF48A1">
      <w:pPr>
        <w:pStyle w:val="22"/>
        <w:spacing w:after="0"/>
      </w:pPr>
      <w:r w:rsidRPr="00171B97">
        <w:t>ГАРАНТИИ ИЗГ</w:t>
      </w:r>
      <w:r w:rsidRPr="00AF48A1">
        <w:t>ОТОВИТЕЛЯ</w:t>
      </w:r>
    </w:p>
    <w:p w:rsidR="00E41752" w:rsidRDefault="00171B97" w:rsidP="00171B97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Изготовитель гарантирует соответствие счетчика требованиям </w:t>
      </w:r>
      <w:r w:rsidR="00E23C7B">
        <w:rPr>
          <w:sz w:val="20"/>
        </w:rPr>
        <w:t>31818.11-2012</w:t>
      </w:r>
      <w:r w:rsidR="00E23C7B" w:rsidRPr="00DE26B6">
        <w:rPr>
          <w:sz w:val="20"/>
        </w:rPr>
        <w:t xml:space="preserve">, </w:t>
      </w:r>
      <w:r w:rsidR="00E23C7B">
        <w:rPr>
          <w:sz w:val="20"/>
        </w:rPr>
        <w:t>ГОСТ </w:t>
      </w:r>
      <w:r w:rsidR="00E23C7B" w:rsidRPr="00742C5A">
        <w:rPr>
          <w:sz w:val="20"/>
        </w:rPr>
        <w:t>31819.21-2012</w:t>
      </w:r>
      <w:r w:rsidR="00E23C7B">
        <w:rPr>
          <w:sz w:val="20"/>
        </w:rPr>
        <w:t>, ГОСТ 31819.23</w:t>
      </w:r>
      <w:r w:rsidR="00E23C7B" w:rsidRPr="00742C5A">
        <w:rPr>
          <w:sz w:val="20"/>
        </w:rPr>
        <w:t>-2012</w:t>
      </w:r>
      <w:r>
        <w:rPr>
          <w:sz w:val="20"/>
        </w:rPr>
        <w:t>.</w:t>
      </w:r>
    </w:p>
    <w:p w:rsidR="00532855" w:rsidRPr="00532855" w:rsidRDefault="00171B97" w:rsidP="00532855">
      <w:pPr>
        <w:pStyle w:val="1"/>
      </w:pPr>
      <w:r w:rsidRPr="00305F1D">
        <w:rPr>
          <w:szCs w:val="20"/>
        </w:rPr>
        <w:t xml:space="preserve">Гарантийный </w:t>
      </w:r>
      <w:r w:rsidRPr="00305F1D">
        <w:rPr>
          <w:rStyle w:val="12"/>
          <w:szCs w:val="20"/>
        </w:rPr>
        <w:t>срок эксплуатации</w:t>
      </w:r>
      <w:r w:rsidRPr="00305F1D">
        <w:rPr>
          <w:szCs w:val="20"/>
        </w:rPr>
        <w:t xml:space="preserve"> –</w:t>
      </w:r>
      <w:r>
        <w:t xml:space="preserve"> </w:t>
      </w:r>
      <w:r w:rsidR="00DC2381">
        <w:t>7 лет</w:t>
      </w:r>
      <w:r>
        <w:t xml:space="preserve"> со дня отгрузки заказчику.</w:t>
      </w:r>
      <w:r w:rsidR="00532855" w:rsidRPr="00532855">
        <w:t xml:space="preserve"> Гарантия не распространяется на элементы питания. </w:t>
      </w:r>
    </w:p>
    <w:p w:rsidR="00171B97" w:rsidRDefault="00171B97" w:rsidP="00171B97">
      <w:pPr>
        <w:numPr>
          <w:ilvl w:val="0"/>
          <w:numId w:val="3"/>
        </w:numPr>
        <w:rPr>
          <w:sz w:val="20"/>
        </w:rPr>
      </w:pPr>
      <w:r>
        <w:rPr>
          <w:sz w:val="20"/>
        </w:rPr>
        <w:t>Если в течение гарантийного срока в счетчике будут обнаружены неисправности, то он возвращается предприятию-изготовителю при условии сохранности заводских пломб. При подтверждении вины предприятия-изготовителя счетчик подлежит гарантийному ремонту или замене.</w:t>
      </w:r>
    </w:p>
    <w:p w:rsidR="00BC3FB0" w:rsidRDefault="00EB7F4C" w:rsidP="00BC3FB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Предприятие</w:t>
      </w:r>
      <w:r w:rsidRPr="00EB7F4C">
        <w:rPr>
          <w:sz w:val="20"/>
        </w:rPr>
        <w:t>-</w:t>
      </w:r>
      <w:r w:rsidR="00BC3FB0" w:rsidRPr="00E508AB">
        <w:rPr>
          <w:sz w:val="20"/>
        </w:rPr>
        <w:t xml:space="preserve">изготовитель не несет ответственности за </w:t>
      </w:r>
      <w:r w:rsidR="00BC3FB0">
        <w:rPr>
          <w:sz w:val="20"/>
        </w:rPr>
        <w:t>счетчики</w:t>
      </w:r>
      <w:r w:rsidR="00BC3FB0" w:rsidRPr="00E508AB">
        <w:rPr>
          <w:sz w:val="20"/>
        </w:rPr>
        <w:t>, монтаж, эксплуатация, транспортировк</w:t>
      </w:r>
      <w:r w:rsidR="00BC3FB0">
        <w:rPr>
          <w:sz w:val="20"/>
        </w:rPr>
        <w:t>а</w:t>
      </w:r>
      <w:r w:rsidR="00BC3FB0" w:rsidRPr="00E508AB">
        <w:rPr>
          <w:sz w:val="20"/>
        </w:rPr>
        <w:t xml:space="preserve"> и хранение которых велись с нарушением требований эксплуатационной документации и имеющи</w:t>
      </w:r>
      <w:r w:rsidR="00BC3FB0">
        <w:rPr>
          <w:sz w:val="20"/>
        </w:rPr>
        <w:t>е</w:t>
      </w:r>
      <w:r w:rsidR="00BC3FB0" w:rsidRPr="00E508AB">
        <w:rPr>
          <w:sz w:val="20"/>
        </w:rPr>
        <w:t xml:space="preserve"> механические повреждения</w:t>
      </w:r>
      <w:r w:rsidR="00BC3FB0">
        <w:rPr>
          <w:sz w:val="20"/>
        </w:rPr>
        <w:t>.</w:t>
      </w:r>
    </w:p>
    <w:p w:rsidR="009E095C" w:rsidRDefault="009E095C" w:rsidP="009E095C">
      <w:pPr>
        <w:ind w:left="720"/>
        <w:rPr>
          <w:sz w:val="20"/>
          <w:lang w:val="en-US"/>
        </w:rPr>
      </w:pPr>
    </w:p>
    <w:p w:rsidR="009E095C" w:rsidRDefault="009E095C" w:rsidP="009E095C">
      <w:pPr>
        <w:spacing w:before="0"/>
        <w:ind w:left="720"/>
        <w:jc w:val="center"/>
        <w:rPr>
          <w:b/>
          <w:sz w:val="22"/>
          <w:szCs w:val="22"/>
        </w:rPr>
      </w:pPr>
      <w:bookmarkStart w:id="0" w:name="_GoBack"/>
      <w:bookmarkEnd w:id="0"/>
      <w:r w:rsidRPr="00B56B03">
        <w:rPr>
          <w:b/>
          <w:sz w:val="22"/>
          <w:szCs w:val="22"/>
        </w:rPr>
        <w:t>ПРЕДПРИЯТИЕ-ИЗГОТОВИТЕЛЬ</w:t>
      </w:r>
    </w:p>
    <w:p w:rsidR="00C529F9" w:rsidRDefault="00C529F9" w:rsidP="009E095C">
      <w:pPr>
        <w:spacing w:before="0"/>
        <w:ind w:left="720"/>
        <w:jc w:val="center"/>
        <w:rPr>
          <w:b/>
          <w:sz w:val="22"/>
          <w:szCs w:val="22"/>
        </w:rPr>
      </w:pPr>
    </w:p>
    <w:p w:rsidR="00C529F9" w:rsidRPr="00DB7526" w:rsidRDefault="00C529F9" w:rsidP="00C529F9">
      <w:pPr>
        <w:pStyle w:val="a3"/>
        <w:spacing w:before="0"/>
        <w:jc w:val="center"/>
        <w:rPr>
          <w:sz w:val="20"/>
        </w:rPr>
      </w:pPr>
      <w:r w:rsidRPr="00DB7526">
        <w:rPr>
          <w:sz w:val="20"/>
        </w:rPr>
        <w:t>ЗАО «ЭМИС»</w:t>
      </w:r>
    </w:p>
    <w:p w:rsidR="00C529F9" w:rsidRPr="00DB7526" w:rsidRDefault="00C529F9" w:rsidP="00C529F9">
      <w:pPr>
        <w:pStyle w:val="a3"/>
        <w:spacing w:before="0"/>
        <w:jc w:val="center"/>
        <w:rPr>
          <w:rFonts w:cs="Arial"/>
          <w:sz w:val="20"/>
          <w:szCs w:val="16"/>
        </w:rPr>
      </w:pPr>
      <w:r w:rsidRPr="00DB7526">
        <w:rPr>
          <w:rFonts w:cs="Arial"/>
          <w:sz w:val="20"/>
          <w:szCs w:val="16"/>
        </w:rPr>
        <w:t>Россия, 454091, г. Челябинск, пр. Ленина, 3, офис 308</w:t>
      </w:r>
    </w:p>
    <w:p w:rsidR="00C529F9" w:rsidRPr="00DB7526" w:rsidRDefault="00C529F9" w:rsidP="00C529F9">
      <w:pPr>
        <w:pStyle w:val="a3"/>
        <w:spacing w:before="0"/>
        <w:jc w:val="center"/>
        <w:rPr>
          <w:rFonts w:cs="Arial"/>
          <w:sz w:val="20"/>
          <w:szCs w:val="16"/>
        </w:rPr>
      </w:pPr>
      <w:r w:rsidRPr="00DB7526">
        <w:rPr>
          <w:rFonts w:cs="Arial"/>
          <w:sz w:val="20"/>
          <w:szCs w:val="16"/>
        </w:rPr>
        <w:t>Тел +7 (351) 729-99-12</w:t>
      </w:r>
    </w:p>
    <w:p w:rsidR="00C529F9" w:rsidRPr="00DB7526" w:rsidRDefault="00B45FF3" w:rsidP="00C529F9">
      <w:pPr>
        <w:pStyle w:val="a3"/>
        <w:spacing w:before="0"/>
        <w:jc w:val="center"/>
        <w:rPr>
          <w:rFonts w:cs="Arial"/>
          <w:sz w:val="20"/>
          <w:szCs w:val="16"/>
        </w:rPr>
      </w:pPr>
      <w:hyperlink r:id="rId10" w:history="1">
        <w:r w:rsidR="00C529F9" w:rsidRPr="00DB7526">
          <w:rPr>
            <w:rStyle w:val="af"/>
            <w:rFonts w:cs="Arial"/>
            <w:sz w:val="20"/>
            <w:szCs w:val="16"/>
            <w:lang w:val="en-US"/>
          </w:rPr>
          <w:t>sales</w:t>
        </w:r>
        <w:r w:rsidR="00C529F9" w:rsidRPr="00DB7526">
          <w:rPr>
            <w:rStyle w:val="af"/>
            <w:rFonts w:cs="Arial"/>
            <w:sz w:val="20"/>
            <w:szCs w:val="16"/>
          </w:rPr>
          <w:t>@</w:t>
        </w:r>
        <w:proofErr w:type="spellStart"/>
        <w:r w:rsidR="00C529F9" w:rsidRPr="00DB7526">
          <w:rPr>
            <w:rStyle w:val="af"/>
            <w:rFonts w:cs="Arial"/>
            <w:sz w:val="20"/>
            <w:szCs w:val="16"/>
            <w:lang w:val="en-US"/>
          </w:rPr>
          <w:t>emis</w:t>
        </w:r>
        <w:proofErr w:type="spellEnd"/>
        <w:r w:rsidR="00C529F9" w:rsidRPr="00DB7526">
          <w:rPr>
            <w:rStyle w:val="af"/>
            <w:rFonts w:cs="Arial"/>
            <w:sz w:val="20"/>
            <w:szCs w:val="16"/>
          </w:rPr>
          <w:t>-</w:t>
        </w:r>
        <w:proofErr w:type="spellStart"/>
        <w:r w:rsidR="00C529F9" w:rsidRPr="00DB7526">
          <w:rPr>
            <w:rStyle w:val="af"/>
            <w:rFonts w:cs="Arial"/>
            <w:sz w:val="20"/>
            <w:szCs w:val="16"/>
            <w:lang w:val="en-US"/>
          </w:rPr>
          <w:t>electra</w:t>
        </w:r>
        <w:proofErr w:type="spellEnd"/>
        <w:r w:rsidR="00C529F9" w:rsidRPr="00DB7526">
          <w:rPr>
            <w:rStyle w:val="af"/>
            <w:rFonts w:cs="Arial"/>
            <w:sz w:val="20"/>
            <w:szCs w:val="16"/>
          </w:rPr>
          <w:t>.</w:t>
        </w:r>
        <w:proofErr w:type="spellStart"/>
        <w:r w:rsidR="00C529F9" w:rsidRPr="00DB7526">
          <w:rPr>
            <w:rStyle w:val="af"/>
            <w:rFonts w:cs="Arial"/>
            <w:sz w:val="20"/>
            <w:szCs w:val="16"/>
            <w:lang w:val="en-US"/>
          </w:rPr>
          <w:t>ru</w:t>
        </w:r>
        <w:proofErr w:type="spellEnd"/>
      </w:hyperlink>
    </w:p>
    <w:p w:rsidR="00C529F9" w:rsidRPr="00EB7F4C" w:rsidRDefault="00B45FF3" w:rsidP="00C529F9">
      <w:pPr>
        <w:spacing w:before="0"/>
        <w:jc w:val="center"/>
        <w:rPr>
          <w:sz w:val="22"/>
        </w:rPr>
      </w:pPr>
      <w:hyperlink r:id="rId11" w:history="1">
        <w:r w:rsidR="00C529F9" w:rsidRPr="00DB7526">
          <w:rPr>
            <w:rStyle w:val="af"/>
            <w:sz w:val="20"/>
            <w:lang w:val="en-US"/>
          </w:rPr>
          <w:t>www</w:t>
        </w:r>
        <w:r w:rsidR="00C529F9" w:rsidRPr="00DB7526">
          <w:rPr>
            <w:rStyle w:val="af"/>
            <w:sz w:val="20"/>
          </w:rPr>
          <w:t>.</w:t>
        </w:r>
        <w:proofErr w:type="spellStart"/>
        <w:r w:rsidR="00C529F9" w:rsidRPr="00DB7526">
          <w:rPr>
            <w:rStyle w:val="af"/>
            <w:sz w:val="20"/>
            <w:lang w:val="en-US"/>
          </w:rPr>
          <w:t>emis</w:t>
        </w:r>
        <w:proofErr w:type="spellEnd"/>
        <w:r w:rsidR="00C529F9" w:rsidRPr="00DB7526">
          <w:rPr>
            <w:rStyle w:val="af"/>
            <w:sz w:val="20"/>
          </w:rPr>
          <w:t>-</w:t>
        </w:r>
        <w:proofErr w:type="spellStart"/>
        <w:r w:rsidR="00C529F9" w:rsidRPr="00DB7526">
          <w:rPr>
            <w:rStyle w:val="af"/>
            <w:sz w:val="20"/>
            <w:lang w:val="en-US"/>
          </w:rPr>
          <w:t>electra</w:t>
        </w:r>
        <w:proofErr w:type="spellEnd"/>
        <w:r w:rsidR="00C529F9" w:rsidRPr="00DB7526">
          <w:rPr>
            <w:rStyle w:val="af"/>
            <w:sz w:val="20"/>
          </w:rPr>
          <w:t>.</w:t>
        </w:r>
        <w:proofErr w:type="spellStart"/>
        <w:r w:rsidR="00C529F9" w:rsidRPr="00DB7526">
          <w:rPr>
            <w:rStyle w:val="af"/>
            <w:sz w:val="20"/>
            <w:lang w:val="en-US"/>
          </w:rPr>
          <w:t>ru</w:t>
        </w:r>
        <w:proofErr w:type="spellEnd"/>
      </w:hyperlink>
    </w:p>
    <w:p w:rsidR="00F71FE8" w:rsidRPr="00EB7F4C" w:rsidRDefault="00F71FE8" w:rsidP="00F71FE8"/>
    <w:p w:rsidR="00F71FE8" w:rsidRPr="00EB7F4C" w:rsidRDefault="00F71FE8" w:rsidP="00F71FE8"/>
    <w:p w:rsidR="0024562A" w:rsidRPr="0024562A" w:rsidRDefault="00C47D3A" w:rsidP="0024562A">
      <w:pPr>
        <w:pStyle w:val="10"/>
        <w:spacing w:after="120"/>
        <w:ind w:firstLine="142"/>
        <w:jc w:val="center"/>
        <w:rPr>
          <w:b w:val="0"/>
          <w:sz w:val="18"/>
        </w:rPr>
      </w:pPr>
      <w:r>
        <w:rPr>
          <w:sz w:val="22"/>
        </w:rPr>
        <w:br w:type="page"/>
      </w:r>
      <w:r w:rsidR="0024562A">
        <w:rPr>
          <w:sz w:val="22"/>
        </w:rPr>
        <w:lastRenderedPageBreak/>
        <w:t>ИНФОРМАЦИЯ ВЫВОДИМАЯ НА ДИСПЛЕЙ</w:t>
      </w:r>
    </w:p>
    <w:p w:rsidR="0024562A" w:rsidRPr="00EB7E92" w:rsidRDefault="00B5235C" w:rsidP="00C47D3A">
      <w:pPr>
        <w:ind w:left="284"/>
        <w:rPr>
          <w:sz w:val="20"/>
        </w:rPr>
      </w:pPr>
      <w:r>
        <w:rPr>
          <w:sz w:val="20"/>
        </w:rPr>
        <w:t>Графическая индикация дисплея приведена на рисунке 2.</w:t>
      </w:r>
    </w:p>
    <w:p w:rsidR="003942DE" w:rsidRDefault="00C1393C" w:rsidP="00C47D3A">
      <w:pPr>
        <w:pStyle w:val="22"/>
        <w:spacing w:before="0" w:after="0"/>
        <w:rPr>
          <w:b w:val="0"/>
        </w:rPr>
      </w:pPr>
      <w:r>
        <w:rPr>
          <w:noProof/>
          <w:szCs w:val="20"/>
        </w:rPr>
        <w:drawing>
          <wp:inline distT="0" distB="0" distL="0" distR="0" wp14:anchorId="091A2BF1" wp14:editId="4C1482FC">
            <wp:extent cx="2655269" cy="956481"/>
            <wp:effectExtent l="0" t="0" r="0" b="0"/>
            <wp:docPr id="9" name="Рисунок 9" descr="C:\ЭМИС\12.Инструкции\РЭ\ЭЭ-971\DLMS\диспл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ЭМИС\12.Инструкции\РЭ\ЭЭ-971\DLMS\диспле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53" cy="96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2A" w:rsidRPr="0024562A" w:rsidRDefault="0024562A" w:rsidP="00C47D3A">
      <w:pPr>
        <w:pStyle w:val="22"/>
        <w:spacing w:before="0"/>
        <w:rPr>
          <w:b w:val="0"/>
        </w:rPr>
      </w:pPr>
      <w:r w:rsidRPr="00315800">
        <w:rPr>
          <w:b w:val="0"/>
        </w:rPr>
        <w:t xml:space="preserve">Рисунок </w:t>
      </w:r>
      <w:r w:rsidR="00E518B1">
        <w:rPr>
          <w:b w:val="0"/>
        </w:rPr>
        <w:t>2</w:t>
      </w:r>
      <w:r w:rsidR="00B5235C">
        <w:rPr>
          <w:b w:val="0"/>
        </w:rPr>
        <w:t xml:space="preserve"> ЖК-дисплей</w:t>
      </w:r>
    </w:p>
    <w:p w:rsidR="00875CC1" w:rsidRPr="00C47D3A" w:rsidRDefault="00875CC1" w:rsidP="00875CC1">
      <w:pPr>
        <w:pStyle w:val="22"/>
        <w:spacing w:after="0"/>
        <w:ind w:left="284" w:firstLine="0"/>
        <w:jc w:val="left"/>
        <w:rPr>
          <w:b w:val="0"/>
          <w:sz w:val="20"/>
          <w:szCs w:val="20"/>
        </w:rPr>
      </w:pPr>
      <w:r w:rsidRPr="00C47D3A">
        <w:rPr>
          <w:b w:val="0"/>
          <w:sz w:val="20"/>
          <w:szCs w:val="20"/>
        </w:rPr>
        <w:t>Таблица 1</w:t>
      </w:r>
      <w:r>
        <w:rPr>
          <w:b w:val="0"/>
          <w:sz w:val="20"/>
          <w:szCs w:val="20"/>
        </w:rPr>
        <w:t xml:space="preserve"> –</w:t>
      </w:r>
      <w:r w:rsidRPr="00C47D3A">
        <w:rPr>
          <w:b w:val="0"/>
          <w:sz w:val="20"/>
          <w:szCs w:val="20"/>
        </w:rPr>
        <w:t xml:space="preserve"> Сводная таблица элементов дисплея</w:t>
      </w:r>
    </w:p>
    <w:tbl>
      <w:tblPr>
        <w:tblStyle w:val="13"/>
        <w:tblW w:w="7054" w:type="dxa"/>
        <w:tblLayout w:type="fixed"/>
        <w:tblLook w:val="0420" w:firstRow="1" w:lastRow="0" w:firstColumn="0" w:lastColumn="0" w:noHBand="0" w:noVBand="1"/>
      </w:tblPr>
      <w:tblGrid>
        <w:gridCol w:w="1242"/>
        <w:gridCol w:w="2268"/>
        <w:gridCol w:w="993"/>
        <w:gridCol w:w="2551"/>
      </w:tblGrid>
      <w:tr w:rsidR="007D3A5B" w:rsidRPr="00875CC1" w:rsidTr="00101E75">
        <w:tc>
          <w:tcPr>
            <w:tcW w:w="1242" w:type="dxa"/>
            <w:shd w:val="clear" w:color="auto" w:fill="5A913B"/>
            <w:noWrap/>
          </w:tcPr>
          <w:p w:rsidR="00875CC1" w:rsidRPr="00183511" w:rsidRDefault="00875CC1" w:rsidP="00875CC1">
            <w:pPr>
              <w:spacing w:before="40" w:after="40"/>
              <w:jc w:val="center"/>
              <w:outlineLvl w:val="4"/>
              <w:rPr>
                <w:rFonts w:eastAsia="PMingLiU"/>
                <w:b/>
                <w:iCs/>
                <w:color w:val="FFFFFF"/>
                <w:szCs w:val="16"/>
                <w:lang w:eastAsia="en-US" w:bidi="en-US"/>
              </w:rPr>
            </w:pPr>
            <w:r w:rsidRPr="00183511">
              <w:rPr>
                <w:rFonts w:eastAsia="PMingLiU"/>
                <w:b/>
                <w:iCs/>
                <w:color w:val="FFFFFF"/>
                <w:szCs w:val="16"/>
                <w:lang w:eastAsia="en-US" w:bidi="en-US"/>
              </w:rPr>
              <w:t>Символ</w:t>
            </w:r>
          </w:p>
        </w:tc>
        <w:tc>
          <w:tcPr>
            <w:tcW w:w="2268" w:type="dxa"/>
            <w:shd w:val="clear" w:color="auto" w:fill="5A913B"/>
            <w:noWrap/>
          </w:tcPr>
          <w:p w:rsidR="00875CC1" w:rsidRPr="00183511" w:rsidRDefault="00875CC1" w:rsidP="00875CC1">
            <w:pPr>
              <w:spacing w:before="40" w:after="40"/>
              <w:jc w:val="center"/>
              <w:outlineLvl w:val="4"/>
              <w:rPr>
                <w:rFonts w:eastAsia="PMingLiU"/>
                <w:b/>
                <w:iCs/>
                <w:color w:val="FFFFFF"/>
                <w:szCs w:val="16"/>
                <w:lang w:eastAsia="en-US" w:bidi="en-US"/>
              </w:rPr>
            </w:pPr>
            <w:r w:rsidRPr="00183511">
              <w:rPr>
                <w:rFonts w:eastAsia="PMingLiU"/>
                <w:b/>
                <w:iCs/>
                <w:color w:val="FFFFFF"/>
                <w:szCs w:val="16"/>
                <w:lang w:eastAsia="en-US" w:bidi="en-US"/>
              </w:rPr>
              <w:t>Описание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913B"/>
          </w:tcPr>
          <w:p w:rsidR="007D3A5B" w:rsidRPr="00875CC1" w:rsidRDefault="007D3A5B" w:rsidP="007D3A5B">
            <w:pPr>
              <w:spacing w:before="40" w:after="40"/>
              <w:jc w:val="center"/>
              <w:outlineLvl w:val="4"/>
            </w:pPr>
            <w:r w:rsidRPr="007D3A5B">
              <w:rPr>
                <w:rFonts w:eastAsia="PMingLiU"/>
                <w:b/>
                <w:iCs/>
                <w:color w:val="FFFFFF"/>
                <w:szCs w:val="16"/>
                <w:lang w:eastAsia="en-US" w:bidi="en-US"/>
              </w:rPr>
              <w:t>Символ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913B"/>
          </w:tcPr>
          <w:p w:rsidR="007D3A5B" w:rsidRPr="00875CC1" w:rsidRDefault="007D3A5B" w:rsidP="007D3A5B">
            <w:pPr>
              <w:spacing w:before="40" w:after="40"/>
              <w:jc w:val="center"/>
              <w:outlineLvl w:val="4"/>
            </w:pPr>
            <w:r w:rsidRPr="007D3A5B">
              <w:rPr>
                <w:rFonts w:eastAsia="PMingLiU"/>
                <w:b/>
                <w:iCs/>
                <w:color w:val="FFFFFF"/>
                <w:szCs w:val="16"/>
                <w:lang w:eastAsia="en-US" w:bidi="en-US"/>
              </w:rPr>
              <w:t>Описание</w:t>
            </w:r>
          </w:p>
        </w:tc>
      </w:tr>
      <w:tr w:rsidR="007D3A5B" w:rsidRPr="00875CC1" w:rsidTr="00C1393C">
        <w:trPr>
          <w:trHeight w:val="1872"/>
        </w:trPr>
        <w:tc>
          <w:tcPr>
            <w:tcW w:w="1242" w:type="dxa"/>
          </w:tcPr>
          <w:p w:rsidR="00875CC1" w:rsidRPr="00183511" w:rsidRDefault="00C1393C" w:rsidP="00875CC1">
            <w:pPr>
              <w:jc w:val="center"/>
              <w:rPr>
                <w:rFonts w:eastAsia="PMingLiU" w:cs="Arial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7ACB6A" wp14:editId="65DA7DBE">
                  <wp:extent cx="225628" cy="153619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r="52616" b="68493"/>
                          <a:stretch/>
                        </pic:blipFill>
                        <pic:spPr bwMode="auto">
                          <a:xfrm>
                            <a:off x="0" y="0"/>
                            <a:ext cx="234959" cy="15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1393C" w:rsidRPr="00C1393C" w:rsidRDefault="00875CC1" w:rsidP="00C1393C">
            <w:pPr>
              <w:ind w:hanging="108"/>
              <w:jc w:val="left"/>
              <w:rPr>
                <w:rFonts w:eastAsia="PMingLiU" w:cs="Arial"/>
                <w:szCs w:val="16"/>
              </w:rPr>
            </w:pPr>
            <w:r w:rsidRPr="00183511">
              <w:rPr>
                <w:rFonts w:eastAsia="PMingLiU" w:cs="Arial"/>
                <w:b/>
                <w:szCs w:val="16"/>
              </w:rPr>
              <w:t xml:space="preserve"> </w:t>
            </w:r>
            <w:r w:rsidR="00C1393C" w:rsidRPr="00C1393C">
              <w:rPr>
                <w:rFonts w:eastAsia="PMingLiU" w:cs="Arial"/>
                <w:szCs w:val="16"/>
              </w:rPr>
              <w:t>Наличие рабочей фазы</w:t>
            </w:r>
          </w:p>
          <w:p w:rsidR="00C1393C" w:rsidRPr="00C1393C" w:rsidRDefault="00C1393C" w:rsidP="00C1393C">
            <w:pPr>
              <w:ind w:hanging="108"/>
              <w:jc w:val="left"/>
              <w:rPr>
                <w:rFonts w:eastAsia="PMingLiU" w:cs="Arial"/>
                <w:szCs w:val="16"/>
              </w:rPr>
            </w:pPr>
            <w:r w:rsidRPr="00C1393C">
              <w:rPr>
                <w:rFonts w:eastAsia="PMingLiU" w:cs="Arial"/>
                <w:szCs w:val="16"/>
              </w:rPr>
              <w:t>- мигание символа фазы указывает на перенапряжение или провал напряжения;</w:t>
            </w:r>
          </w:p>
          <w:p w:rsidR="00875CC1" w:rsidRPr="00183511" w:rsidRDefault="00C1393C" w:rsidP="00C1393C">
            <w:pPr>
              <w:ind w:hanging="108"/>
              <w:jc w:val="left"/>
              <w:rPr>
                <w:rFonts w:eastAsia="PMingLiU" w:cs="Arial"/>
                <w:szCs w:val="16"/>
              </w:rPr>
            </w:pPr>
            <w:r w:rsidRPr="00C1393C">
              <w:rPr>
                <w:rFonts w:eastAsia="PMingLiU" w:cs="Arial"/>
                <w:szCs w:val="16"/>
              </w:rPr>
              <w:t>- символ не отображается при пропадании напряжения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F96798" w:rsidP="00F96798">
            <w:pPr>
              <w:spacing w:before="0"/>
              <w:ind w:firstLine="175"/>
              <w:jc w:val="center"/>
            </w:pPr>
            <w:r w:rsidRPr="007D3A5B">
              <w:rPr>
                <w:rFonts w:eastAsia="PMingLiU"/>
                <w:noProof/>
                <w:szCs w:val="16"/>
              </w:rPr>
              <w:drawing>
                <wp:inline distT="0" distB="0" distL="0" distR="0" wp14:anchorId="0A16D2DE" wp14:editId="28A45741">
                  <wp:extent cx="113569" cy="73952"/>
                  <wp:effectExtent l="0" t="0" r="1270" b="2540"/>
                  <wp:docPr id="2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Default="00101E75">
            <w:pPr>
              <w:spacing w:before="0"/>
              <w:jc w:val="left"/>
            </w:pPr>
            <w:r>
              <w:t>Символы событий</w:t>
            </w:r>
          </w:p>
          <w:p w:rsidR="00101E75" w:rsidRDefault="00101E75">
            <w:pPr>
              <w:spacing w:before="0"/>
              <w:jc w:val="left"/>
            </w:pPr>
            <w:r>
              <w:t xml:space="preserve">1 - </w:t>
            </w:r>
            <w:r w:rsidRPr="00101E75">
              <w:t>открытая крышка коммуникационного модуля</w:t>
            </w:r>
            <w:r>
              <w:t>;</w:t>
            </w:r>
          </w:p>
          <w:p w:rsidR="00101E75" w:rsidRDefault="00101E75">
            <w:pPr>
              <w:spacing w:before="0"/>
              <w:jc w:val="left"/>
            </w:pPr>
            <w:r>
              <w:t xml:space="preserve">2 - </w:t>
            </w:r>
            <w:r w:rsidRPr="00101E75">
              <w:t>открытая крышка зажимов</w:t>
            </w:r>
            <w:r>
              <w:t>;</w:t>
            </w:r>
          </w:p>
          <w:p w:rsidR="00101E75" w:rsidRDefault="00101E75">
            <w:pPr>
              <w:spacing w:before="0"/>
              <w:jc w:val="left"/>
            </w:pPr>
            <w:r>
              <w:t xml:space="preserve">3 - </w:t>
            </w:r>
            <w:r w:rsidRPr="00101E75">
              <w:t>открытая крышка счетчика</w:t>
            </w:r>
            <w:r>
              <w:t>:</w:t>
            </w:r>
          </w:p>
          <w:p w:rsidR="00101E75" w:rsidRDefault="00101E75">
            <w:pPr>
              <w:spacing w:before="0"/>
              <w:jc w:val="left"/>
            </w:pPr>
            <w:r>
              <w:t xml:space="preserve">4 - </w:t>
            </w:r>
            <w:r w:rsidRPr="00101E75">
              <w:t>сверхнормативное магнитное поле</w:t>
            </w:r>
            <w:r>
              <w:t>;</w:t>
            </w:r>
          </w:p>
          <w:p w:rsidR="00101E75" w:rsidRDefault="00101E75">
            <w:pPr>
              <w:spacing w:before="0"/>
              <w:jc w:val="left"/>
            </w:pPr>
            <w:r>
              <w:t xml:space="preserve">5 - </w:t>
            </w:r>
            <w:r w:rsidRPr="00101E75">
              <w:t>летнее время</w:t>
            </w:r>
            <w:r>
              <w:t>;</w:t>
            </w:r>
          </w:p>
          <w:p w:rsidR="00101E75" w:rsidRPr="00875CC1" w:rsidRDefault="00101E75" w:rsidP="00366F81">
            <w:pPr>
              <w:spacing w:before="0"/>
              <w:jc w:val="left"/>
            </w:pPr>
            <w:r>
              <w:t xml:space="preserve">6 - </w:t>
            </w:r>
            <w:r w:rsidR="00366F81" w:rsidRPr="00366F81">
              <w:t>наличие дифференциального тока</w:t>
            </w:r>
          </w:p>
        </w:tc>
      </w:tr>
      <w:tr w:rsidR="007D3A5B" w:rsidRPr="00875CC1" w:rsidTr="00101E75">
        <w:trPr>
          <w:trHeight w:val="223"/>
        </w:trPr>
        <w:tc>
          <w:tcPr>
            <w:tcW w:w="1242" w:type="dxa"/>
          </w:tcPr>
          <w:p w:rsidR="00875CC1" w:rsidRPr="00183511" w:rsidRDefault="00137772" w:rsidP="00875CC1">
            <w:pPr>
              <w:jc w:val="center"/>
              <w:rPr>
                <w:rFonts w:eastAsia="PMingLiU" w:cs="Arial"/>
                <w:noProof/>
                <w:szCs w:val="16"/>
              </w:rPr>
            </w:pPr>
            <w:r w:rsidRPr="00383AF5">
              <w:rPr>
                <w:noProof/>
                <w:sz w:val="18"/>
                <w:szCs w:val="18"/>
              </w:rPr>
              <w:drawing>
                <wp:inline distT="0" distB="0" distL="0" distR="0" wp14:anchorId="21737A92" wp14:editId="66320250">
                  <wp:extent cx="163285" cy="130628"/>
                  <wp:effectExtent l="0" t="0" r="8255" b="3175"/>
                  <wp:docPr id="1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82" b="61932"/>
                          <a:stretch/>
                        </pic:blipFill>
                        <pic:spPr bwMode="auto">
                          <a:xfrm>
                            <a:off x="0" y="0"/>
                            <a:ext cx="165879" cy="13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1393C" w:rsidRPr="00C1393C" w:rsidRDefault="00C1393C" w:rsidP="00C1393C">
            <w:pPr>
              <w:spacing w:before="0"/>
              <w:jc w:val="left"/>
              <w:rPr>
                <w:rFonts w:eastAsia="PMingLiU" w:cs="Arial"/>
                <w:szCs w:val="16"/>
              </w:rPr>
            </w:pPr>
            <w:r w:rsidRPr="00C1393C">
              <w:rPr>
                <w:rFonts w:eastAsia="PMingLiU" w:cs="Arial"/>
                <w:szCs w:val="16"/>
              </w:rPr>
              <w:t>Стрелка на правой стороне L1 указывает реверс тока линии L;</w:t>
            </w:r>
          </w:p>
          <w:p w:rsidR="00875CC1" w:rsidRPr="00183511" w:rsidRDefault="00C1393C" w:rsidP="00C1393C">
            <w:pPr>
              <w:spacing w:before="0"/>
              <w:jc w:val="left"/>
              <w:rPr>
                <w:rFonts w:eastAsia="PMingLiU" w:cs="Arial"/>
                <w:szCs w:val="16"/>
              </w:rPr>
            </w:pPr>
            <w:r w:rsidRPr="00C1393C">
              <w:rPr>
                <w:rFonts w:eastAsia="PMingLiU" w:cs="Arial"/>
                <w:szCs w:val="16"/>
              </w:rPr>
              <w:t>Стрелка на правой стороне L2 указывает реверс тока линии 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F96798" w:rsidP="00033C2A">
            <w:pPr>
              <w:spacing w:before="0"/>
              <w:ind w:firstLine="175"/>
              <w:jc w:val="left"/>
            </w:pPr>
            <w:r w:rsidRPr="00383AF5">
              <w:rPr>
                <w:noProof/>
                <w:sz w:val="18"/>
                <w:szCs w:val="18"/>
              </w:rPr>
              <w:drawing>
                <wp:inline distT="0" distB="0" distL="0" distR="0" wp14:anchorId="278F97A6" wp14:editId="4AB973F3">
                  <wp:extent cx="261255" cy="95002"/>
                  <wp:effectExtent l="0" t="0" r="5715" b="635"/>
                  <wp:docPr id="23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90" cy="9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F96798">
            <w:pPr>
              <w:spacing w:before="0"/>
              <w:jc w:val="left"/>
            </w:pPr>
            <w:r w:rsidRPr="00F96798">
              <w:rPr>
                <w:rFonts w:eastAsia="PMingLiU" w:cs="Arial"/>
                <w:szCs w:val="16"/>
              </w:rPr>
              <w:t>Низкий вольтаж батареи RTC</w:t>
            </w:r>
          </w:p>
        </w:tc>
      </w:tr>
      <w:tr w:rsidR="007D3A5B" w:rsidRPr="00875CC1" w:rsidTr="00101E75">
        <w:trPr>
          <w:trHeight w:val="499"/>
        </w:trPr>
        <w:tc>
          <w:tcPr>
            <w:tcW w:w="1242" w:type="dxa"/>
          </w:tcPr>
          <w:p w:rsidR="00875CC1" w:rsidRPr="00183511" w:rsidRDefault="00F96798" w:rsidP="00875CC1">
            <w:pPr>
              <w:jc w:val="center"/>
              <w:rPr>
                <w:rFonts w:eastAsia="PMingLiU" w:cs="Arial"/>
                <w:noProof/>
                <w:szCs w:val="16"/>
              </w:rPr>
            </w:pPr>
            <w:r w:rsidRPr="00383AF5">
              <w:rPr>
                <w:rFonts w:eastAsia="Arial"/>
                <w:noProof/>
                <w:kern w:val="2"/>
                <w:sz w:val="18"/>
                <w:szCs w:val="18"/>
              </w:rPr>
              <w:drawing>
                <wp:inline distT="0" distB="0" distL="0" distR="0" wp14:anchorId="5B8F9781" wp14:editId="2EB42042">
                  <wp:extent cx="712519" cy="156942"/>
                  <wp:effectExtent l="0" t="0" r="0" b="0"/>
                  <wp:docPr id="1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61" cy="16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CC1" w:rsidRPr="00183511" w:rsidRDefault="00875CC1" w:rsidP="00875CC1">
            <w:pPr>
              <w:spacing w:after="60"/>
              <w:jc w:val="left"/>
              <w:rPr>
                <w:rFonts w:eastAsia="PMingLiU" w:cs="Arial"/>
                <w:szCs w:val="16"/>
              </w:rPr>
            </w:pPr>
            <w:r w:rsidRPr="00183511">
              <w:rPr>
                <w:rFonts w:eastAsia="PMingLiU" w:cs="Arial"/>
                <w:szCs w:val="16"/>
              </w:rPr>
              <w:t>Основная строка дисплея, отображает значение      энергии, мгновенные значения и т.д.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Default="007D3A5B" w:rsidP="007D3A5B">
            <w:pPr>
              <w:spacing w:before="0"/>
              <w:ind w:firstLine="175"/>
              <w:jc w:val="left"/>
            </w:pPr>
          </w:p>
          <w:p w:rsidR="007D3A5B" w:rsidRPr="00875CC1" w:rsidRDefault="00F96798" w:rsidP="007D3A5B">
            <w:pPr>
              <w:spacing w:before="0"/>
              <w:ind w:firstLine="175"/>
              <w:jc w:val="left"/>
            </w:pPr>
            <w:r w:rsidRPr="007D3A5B">
              <w:rPr>
                <w:rFonts w:ascii="Times New Roman" w:hAnsi="Times New Roman"/>
                <w:noProof/>
                <w:szCs w:val="16"/>
              </w:rPr>
              <w:drawing>
                <wp:inline distT="0" distB="0" distL="0" distR="0" wp14:anchorId="4F464923" wp14:editId="5670904A">
                  <wp:extent cx="227252" cy="184374"/>
                  <wp:effectExtent l="0" t="0" r="1905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62" cy="18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F96798" w:rsidP="007D3A5B">
            <w:pPr>
              <w:spacing w:before="0"/>
              <w:jc w:val="left"/>
            </w:pPr>
            <w:r w:rsidRPr="007D3A5B">
              <w:rPr>
                <w:rFonts w:eastAsia="PMingLiU" w:cs="Arial"/>
                <w:szCs w:val="16"/>
              </w:rPr>
              <w:t>Индикация активного тарифа</w:t>
            </w:r>
          </w:p>
        </w:tc>
      </w:tr>
      <w:tr w:rsidR="007D3A5B" w:rsidRPr="00875CC1" w:rsidTr="00101E75">
        <w:tc>
          <w:tcPr>
            <w:tcW w:w="1242" w:type="dxa"/>
          </w:tcPr>
          <w:p w:rsidR="00875CC1" w:rsidRPr="00183511" w:rsidRDefault="00F96798" w:rsidP="00875CC1">
            <w:pPr>
              <w:jc w:val="center"/>
              <w:rPr>
                <w:rFonts w:eastAsia="PMingLiU" w:cs="Arial"/>
                <w:noProof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8959A9" wp14:editId="5441ACDE">
                  <wp:extent cx="659080" cy="147871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51" cy="15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CC1" w:rsidRPr="00183511" w:rsidRDefault="00875CC1" w:rsidP="00875CC1">
            <w:pPr>
              <w:spacing w:after="60"/>
              <w:jc w:val="left"/>
              <w:rPr>
                <w:rFonts w:eastAsia="PMingLiU" w:cs="Arial"/>
                <w:szCs w:val="16"/>
              </w:rPr>
            </w:pPr>
            <w:r w:rsidRPr="00183511">
              <w:rPr>
                <w:rFonts w:eastAsia="PMingLiU" w:cs="Arial"/>
                <w:szCs w:val="16"/>
              </w:rPr>
              <w:t xml:space="preserve">Отображение кода </w:t>
            </w:r>
            <w:r w:rsidRPr="00183511">
              <w:rPr>
                <w:rFonts w:eastAsia="PMingLiU" w:cs="Arial"/>
                <w:szCs w:val="16"/>
                <w:lang w:val="en-US"/>
              </w:rPr>
              <w:t>OBIS</w:t>
            </w:r>
            <w:r w:rsidRPr="00183511">
              <w:rPr>
                <w:rFonts w:eastAsia="PMingLiU" w:cs="Arial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391214" w:rsidP="00391214">
            <w:pPr>
              <w:spacing w:before="0"/>
              <w:ind w:firstLine="34"/>
              <w:jc w:val="left"/>
            </w:pPr>
            <w:r w:rsidRPr="007D3A5B">
              <w:rPr>
                <w:rFonts w:ascii="Times New Roman" w:hAnsi="Times New Roman"/>
                <w:noProof/>
                <w:szCs w:val="16"/>
              </w:rPr>
              <w:drawing>
                <wp:inline distT="0" distB="0" distL="0" distR="0" wp14:anchorId="76919FE1" wp14:editId="4BAF75C5">
                  <wp:extent cx="429904" cy="237189"/>
                  <wp:effectExtent l="0" t="0" r="825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76" cy="23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391214">
            <w:pPr>
              <w:spacing w:before="0"/>
              <w:jc w:val="left"/>
            </w:pPr>
            <w:r w:rsidRPr="007D3A5B">
              <w:rPr>
                <w:rFonts w:eastAsia="PMingLiU" w:cs="Arial"/>
                <w:szCs w:val="16"/>
              </w:rPr>
              <w:t>Индикатор направления потока энергии</w:t>
            </w:r>
          </w:p>
        </w:tc>
      </w:tr>
      <w:tr w:rsidR="007D3A5B" w:rsidRPr="00875CC1" w:rsidTr="00101E75">
        <w:trPr>
          <w:trHeight w:val="440"/>
        </w:trPr>
        <w:tc>
          <w:tcPr>
            <w:tcW w:w="1242" w:type="dxa"/>
          </w:tcPr>
          <w:p w:rsidR="00875CC1" w:rsidRPr="00183511" w:rsidRDefault="00F96798" w:rsidP="00875CC1">
            <w:pPr>
              <w:jc w:val="center"/>
              <w:rPr>
                <w:rFonts w:eastAsia="PMingLiU" w:cs="Arial"/>
                <w:noProof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770F1F" wp14:editId="0C8C067C">
                  <wp:extent cx="519674" cy="195943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30" cy="1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CC1" w:rsidRPr="00183511" w:rsidRDefault="00875CC1" w:rsidP="00875CC1">
            <w:pPr>
              <w:spacing w:after="60"/>
              <w:jc w:val="left"/>
              <w:rPr>
                <w:rFonts w:eastAsia="PMingLiU" w:cs="Arial"/>
                <w:szCs w:val="16"/>
              </w:rPr>
            </w:pPr>
            <w:r w:rsidRPr="00183511">
              <w:rPr>
                <w:rFonts w:eastAsia="PMingLiU" w:cs="Arial"/>
                <w:szCs w:val="16"/>
              </w:rPr>
              <w:t>Индикатор единиц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391214" w:rsidP="00391214">
            <w:pPr>
              <w:spacing w:before="0"/>
              <w:ind w:left="23" w:firstLine="34"/>
              <w:jc w:val="left"/>
            </w:pPr>
            <w:r>
              <w:t xml:space="preserve">   </w:t>
            </w:r>
            <w:r w:rsidRPr="007D3A5B">
              <w:rPr>
                <w:rFonts w:ascii="Times New Roman" w:hAnsi="Times New Roman"/>
                <w:noProof/>
                <w:szCs w:val="16"/>
              </w:rPr>
              <w:drawing>
                <wp:inline distT="0" distB="0" distL="0" distR="0" wp14:anchorId="72E17DF0" wp14:editId="4FA9578C">
                  <wp:extent cx="211182" cy="191069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9" cy="19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C1393C">
            <w:pPr>
              <w:spacing w:before="0"/>
              <w:jc w:val="left"/>
            </w:pPr>
            <w:r w:rsidRPr="00C1393C">
              <w:t>Индикация фиксации внешнего воздействия или нарушение электронных пломб</w:t>
            </w:r>
          </w:p>
        </w:tc>
      </w:tr>
      <w:tr w:rsidR="007D3A5B" w:rsidRPr="00875CC1" w:rsidTr="00101E75">
        <w:trPr>
          <w:trHeight w:val="804"/>
        </w:trPr>
        <w:tc>
          <w:tcPr>
            <w:tcW w:w="1242" w:type="dxa"/>
          </w:tcPr>
          <w:p w:rsidR="00875CC1" w:rsidRPr="00183511" w:rsidRDefault="00875CC1" w:rsidP="00875CC1">
            <w:pPr>
              <w:jc w:val="center"/>
              <w:rPr>
                <w:rFonts w:eastAsia="PMingLiU" w:cs="Arial"/>
                <w:szCs w:val="16"/>
              </w:rPr>
            </w:pPr>
            <w:r w:rsidRPr="00183511">
              <w:rPr>
                <w:rFonts w:ascii="Times New Roman" w:hAnsi="Times New Roman"/>
                <w:noProof/>
                <w:szCs w:val="16"/>
              </w:rPr>
              <w:drawing>
                <wp:inline distT="0" distB="0" distL="0" distR="0" wp14:anchorId="42BB4D0A" wp14:editId="26875B77">
                  <wp:extent cx="197893" cy="145391"/>
                  <wp:effectExtent l="0" t="0" r="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04" cy="14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CC1" w:rsidRPr="00183511" w:rsidRDefault="00875CC1" w:rsidP="00875CC1">
            <w:pPr>
              <w:spacing w:after="60"/>
              <w:jc w:val="left"/>
              <w:rPr>
                <w:rFonts w:eastAsia="PMingLiU" w:cs="Arial"/>
                <w:szCs w:val="16"/>
              </w:rPr>
            </w:pPr>
            <w:r w:rsidRPr="00183511">
              <w:rPr>
                <w:rFonts w:eastAsia="PMingLiU" w:cs="Arial"/>
                <w:szCs w:val="16"/>
              </w:rPr>
              <w:t>Показатель наличия коммутации через локальный порт (</w:t>
            </w:r>
            <w:proofErr w:type="spellStart"/>
            <w:r w:rsidRPr="00183511">
              <w:rPr>
                <w:rFonts w:eastAsia="PMingLiU" w:cs="Arial"/>
                <w:szCs w:val="16"/>
              </w:rPr>
              <w:t>Оптопорт</w:t>
            </w:r>
            <w:proofErr w:type="spellEnd"/>
            <w:r w:rsidRPr="00183511">
              <w:rPr>
                <w:rFonts w:eastAsia="PMingLiU" w:cs="Arial"/>
                <w:szCs w:val="16"/>
              </w:rPr>
              <w:t xml:space="preserve"> или </w:t>
            </w:r>
            <w:r w:rsidRPr="00183511">
              <w:rPr>
                <w:rFonts w:eastAsia="PMingLiU" w:cs="Arial"/>
                <w:szCs w:val="16"/>
                <w:lang w:val="en-US"/>
              </w:rPr>
              <w:t>RS</w:t>
            </w:r>
            <w:r w:rsidRPr="00183511">
              <w:rPr>
                <w:rFonts w:eastAsia="PMingLiU" w:cs="Arial"/>
                <w:szCs w:val="16"/>
              </w:rPr>
              <w:t>-485)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4" w:rsidRDefault="00391214">
            <w:pPr>
              <w:spacing w:before="0"/>
              <w:jc w:val="left"/>
              <w:rPr>
                <w:rFonts w:eastAsia="PMingLiU"/>
                <w:noProof/>
                <w:szCs w:val="16"/>
              </w:rPr>
            </w:pPr>
          </w:p>
          <w:p w:rsidR="007D3A5B" w:rsidRPr="00875CC1" w:rsidRDefault="00391214">
            <w:pPr>
              <w:spacing w:before="0"/>
              <w:jc w:val="left"/>
            </w:pPr>
            <w:r>
              <w:rPr>
                <w:rFonts w:eastAsia="PMingLiU"/>
                <w:noProof/>
                <w:szCs w:val="16"/>
              </w:rPr>
              <w:t xml:space="preserve">     </w:t>
            </w:r>
            <w:r w:rsidR="00101E75" w:rsidRPr="00183511">
              <w:rPr>
                <w:rFonts w:ascii="Times New Roman" w:hAnsi="Times New Roman"/>
                <w:noProof/>
                <w:szCs w:val="16"/>
              </w:rPr>
              <w:drawing>
                <wp:inline distT="0" distB="0" distL="0" distR="0" wp14:anchorId="31CCAE1C" wp14:editId="144045C3">
                  <wp:extent cx="177421" cy="110888"/>
                  <wp:effectExtent l="0" t="0" r="0" b="381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38" cy="11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MingLiU"/>
                <w:noProof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527B54" w:rsidP="00527B54">
            <w:pPr>
              <w:spacing w:before="0"/>
              <w:jc w:val="left"/>
            </w:pPr>
            <w:r>
              <w:rPr>
                <w:lang w:val="en-US"/>
              </w:rPr>
              <w:t>C</w:t>
            </w:r>
            <w:proofErr w:type="spellStart"/>
            <w:r w:rsidRPr="00101E75">
              <w:t>имвол</w:t>
            </w:r>
            <w:proofErr w:type="spellEnd"/>
            <w:r w:rsidR="00101E75" w:rsidRPr="00101E75">
              <w:t xml:space="preserve"> антенны при установке модуля, сигнальные полосы указывают на интенсивность сигнала GPRS (только с коммуникационным модулем GPRS)</w:t>
            </w:r>
          </w:p>
        </w:tc>
      </w:tr>
      <w:tr w:rsidR="007D3A5B" w:rsidRPr="00875CC1" w:rsidTr="00101E75">
        <w:trPr>
          <w:trHeight w:val="133"/>
        </w:trPr>
        <w:tc>
          <w:tcPr>
            <w:tcW w:w="1242" w:type="dxa"/>
          </w:tcPr>
          <w:p w:rsidR="00875CC1" w:rsidRPr="00183511" w:rsidRDefault="00875CC1" w:rsidP="00875CC1">
            <w:pPr>
              <w:jc w:val="center"/>
              <w:rPr>
                <w:rFonts w:eastAsia="PMingLiU" w:cs="Arial"/>
                <w:szCs w:val="16"/>
              </w:rPr>
            </w:pPr>
            <w:r w:rsidRPr="00183511">
              <w:rPr>
                <w:rFonts w:ascii="Times New Roman" w:hAnsi="Times New Roman"/>
                <w:noProof/>
                <w:szCs w:val="16"/>
              </w:rPr>
              <w:drawing>
                <wp:inline distT="0" distB="0" distL="0" distR="0" wp14:anchorId="3490F084" wp14:editId="3767D1DE">
                  <wp:extent cx="213976" cy="130247"/>
                  <wp:effectExtent l="0" t="0" r="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" cy="13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511">
              <w:rPr>
                <w:rFonts w:eastAsia="PMingLiU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527B54" w:rsidRPr="00527B54" w:rsidRDefault="00875CC1" w:rsidP="00527B54">
            <w:pPr>
              <w:spacing w:after="60"/>
              <w:jc w:val="left"/>
              <w:rPr>
                <w:rFonts w:eastAsia="PMingLiU" w:cs="Arial"/>
                <w:szCs w:val="16"/>
                <w:lang w:val="en-US"/>
              </w:rPr>
            </w:pPr>
            <w:r w:rsidRPr="00183511">
              <w:rPr>
                <w:rFonts w:eastAsia="PMingLiU" w:cs="Arial"/>
                <w:szCs w:val="16"/>
              </w:rPr>
              <w:t>Индикатор состояния внутреннего реле</w:t>
            </w:r>
            <w:r w:rsidR="00527B54">
              <w:rPr>
                <w:rFonts w:eastAsia="PMingLiU" w:cs="Arial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7D3A5B">
            <w:pPr>
              <w:spacing w:before="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5B" w:rsidRPr="00875CC1" w:rsidRDefault="007D3A5B">
            <w:pPr>
              <w:spacing w:before="0"/>
              <w:jc w:val="left"/>
            </w:pPr>
          </w:p>
        </w:tc>
      </w:tr>
    </w:tbl>
    <w:p w:rsidR="00875CC1" w:rsidRPr="00BB770A" w:rsidRDefault="00875CC1" w:rsidP="00527B54">
      <w:pPr>
        <w:spacing w:before="0"/>
        <w:ind w:firstLine="284"/>
        <w:rPr>
          <w:sz w:val="20"/>
        </w:rPr>
      </w:pPr>
    </w:p>
    <w:sectPr w:rsidR="00875CC1" w:rsidRPr="00BB770A" w:rsidSect="004A5E55">
      <w:headerReference w:type="default" r:id="rId26"/>
      <w:footerReference w:type="default" r:id="rId27"/>
      <w:pgSz w:w="8391" w:h="11907" w:code="11"/>
      <w:pgMar w:top="397" w:right="851" w:bottom="397" w:left="851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F3" w:rsidRDefault="00B45FF3" w:rsidP="00C920F8">
      <w:pPr>
        <w:spacing w:before="0"/>
      </w:pPr>
      <w:r>
        <w:separator/>
      </w:r>
    </w:p>
  </w:endnote>
  <w:endnote w:type="continuationSeparator" w:id="0">
    <w:p w:rsidR="00B45FF3" w:rsidRDefault="00B45FF3" w:rsidP="00C92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684"/>
      <w:gridCol w:w="3221"/>
    </w:tblGrid>
    <w:tr w:rsidR="007B7475" w:rsidRPr="005B16B7" w:rsidTr="00C10F45">
      <w:tc>
        <w:tcPr>
          <w:tcW w:w="5068" w:type="dxa"/>
        </w:tcPr>
        <w:p w:rsidR="007B7475" w:rsidRPr="00B344BA" w:rsidRDefault="000E3B27" w:rsidP="00C10F45">
          <w:pPr>
            <w:rPr>
              <w:b/>
              <w:szCs w:val="16"/>
            </w:rPr>
          </w:pPr>
          <w:r>
            <w:object w:dxaOrig="12795" w:dyaOrig="28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65pt;height:15.6pt" o:ole="">
                <v:imagedata r:id="rId1" o:title=""/>
              </v:shape>
              <o:OLEObject Type="Embed" ProgID="CorelDraw.Graphic.17" ShapeID="_x0000_i1025" DrawAspect="Content" ObjectID="_1677567431" r:id="rId2"/>
            </w:object>
          </w:r>
        </w:p>
      </w:tc>
      <w:tc>
        <w:tcPr>
          <w:tcW w:w="5069" w:type="dxa"/>
          <w:vAlign w:val="bottom"/>
        </w:tcPr>
        <w:p w:rsidR="007B7475" w:rsidRPr="00484115" w:rsidRDefault="007B7475" w:rsidP="00C10F45">
          <w:pPr>
            <w:jc w:val="right"/>
            <w:rPr>
              <w:szCs w:val="16"/>
            </w:rPr>
          </w:pPr>
          <w:r w:rsidRPr="00484115">
            <w:rPr>
              <w:szCs w:val="16"/>
            </w:rPr>
            <w:t xml:space="preserve">стр. </w:t>
          </w:r>
          <w:r w:rsidR="00EA661A" w:rsidRPr="00484115">
            <w:rPr>
              <w:szCs w:val="16"/>
            </w:rPr>
            <w:fldChar w:fldCharType="begin"/>
          </w:r>
          <w:r w:rsidRPr="00484115">
            <w:rPr>
              <w:szCs w:val="16"/>
            </w:rPr>
            <w:instrText xml:space="preserve"> PAGE </w:instrText>
          </w:r>
          <w:r w:rsidR="00EA661A" w:rsidRPr="00484115">
            <w:rPr>
              <w:szCs w:val="16"/>
            </w:rPr>
            <w:fldChar w:fldCharType="separate"/>
          </w:r>
          <w:r w:rsidR="00D669BC">
            <w:rPr>
              <w:noProof/>
              <w:szCs w:val="16"/>
            </w:rPr>
            <w:t>2</w:t>
          </w:r>
          <w:r w:rsidR="00EA661A" w:rsidRPr="00484115">
            <w:rPr>
              <w:szCs w:val="16"/>
            </w:rPr>
            <w:fldChar w:fldCharType="end"/>
          </w:r>
          <w:r w:rsidRPr="00484115">
            <w:rPr>
              <w:szCs w:val="16"/>
            </w:rPr>
            <w:t xml:space="preserve"> из </w:t>
          </w:r>
          <w:r w:rsidR="00EA661A" w:rsidRPr="00484115">
            <w:rPr>
              <w:szCs w:val="16"/>
            </w:rPr>
            <w:fldChar w:fldCharType="begin"/>
          </w:r>
          <w:r w:rsidRPr="00484115">
            <w:rPr>
              <w:szCs w:val="16"/>
            </w:rPr>
            <w:instrText xml:space="preserve"> NUMPAGES </w:instrText>
          </w:r>
          <w:r w:rsidR="00EA661A" w:rsidRPr="00484115">
            <w:rPr>
              <w:szCs w:val="16"/>
            </w:rPr>
            <w:fldChar w:fldCharType="separate"/>
          </w:r>
          <w:r w:rsidR="00D669BC">
            <w:rPr>
              <w:noProof/>
              <w:szCs w:val="16"/>
            </w:rPr>
            <w:t>4</w:t>
          </w:r>
          <w:r w:rsidR="00EA661A" w:rsidRPr="00484115">
            <w:rPr>
              <w:szCs w:val="16"/>
            </w:rPr>
            <w:fldChar w:fldCharType="end"/>
          </w:r>
        </w:p>
      </w:tc>
    </w:tr>
  </w:tbl>
  <w:p w:rsidR="007B7475" w:rsidRDefault="007B7475" w:rsidP="00C920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F3" w:rsidRDefault="00B45FF3" w:rsidP="00C920F8">
      <w:pPr>
        <w:spacing w:before="0"/>
      </w:pPr>
      <w:r>
        <w:separator/>
      </w:r>
    </w:p>
  </w:footnote>
  <w:footnote w:type="continuationSeparator" w:id="0">
    <w:p w:rsidR="00B45FF3" w:rsidRDefault="00B45FF3" w:rsidP="00C920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665"/>
      <w:gridCol w:w="2473"/>
      <w:gridCol w:w="3767"/>
    </w:tblGrid>
    <w:tr w:rsidR="00DF6FB8" w:rsidRPr="009B58BC" w:rsidTr="00256EB2">
      <w:trPr>
        <w:trHeight w:val="426"/>
      </w:trPr>
      <w:tc>
        <w:tcPr>
          <w:tcW w:w="481" w:type="pct"/>
          <w:shd w:val="clear" w:color="auto" w:fill="53A513"/>
          <w:vAlign w:val="center"/>
        </w:tcPr>
        <w:p w:rsidR="00DF6FB8" w:rsidRPr="003A4F43" w:rsidRDefault="00DF6FB8" w:rsidP="00256EB2">
          <w:pPr>
            <w:pStyle w:val="a3"/>
            <w:textAlignment w:val="top"/>
            <w:rPr>
              <w:b/>
              <w:iCs/>
              <w:color w:val="FFFFFF"/>
              <w:szCs w:val="28"/>
            </w:rPr>
          </w:pPr>
        </w:p>
      </w:tc>
      <w:tc>
        <w:tcPr>
          <w:tcW w:w="1791" w:type="pct"/>
          <w:shd w:val="clear" w:color="auto" w:fill="FFFFFF"/>
          <w:vAlign w:val="center"/>
        </w:tcPr>
        <w:p w:rsidR="00DF6FB8" w:rsidRPr="00DF6FB8" w:rsidRDefault="00DF6FB8" w:rsidP="007C4360">
          <w:pPr>
            <w:jc w:val="center"/>
            <w:rPr>
              <w:rFonts w:cs="Arial"/>
              <w:b/>
              <w:color w:val="53A513"/>
              <w:lang w:val="en-US"/>
            </w:rPr>
          </w:pPr>
          <w:r w:rsidRPr="00AF5225">
            <w:rPr>
              <w:rFonts w:cs="Arial"/>
              <w:b/>
              <w:color w:val="53A513"/>
            </w:rPr>
            <w:t>ЭМИС-</w:t>
          </w:r>
          <w:r>
            <w:rPr>
              <w:rFonts w:cs="Arial"/>
              <w:b/>
              <w:color w:val="53A513"/>
            </w:rPr>
            <w:t>ЭЛЕКТРА</w:t>
          </w:r>
          <w:r w:rsidRPr="00AF5225">
            <w:rPr>
              <w:rFonts w:cs="Arial"/>
              <w:b/>
              <w:color w:val="53A513"/>
            </w:rPr>
            <w:t xml:space="preserve"> 9</w:t>
          </w:r>
          <w:r>
            <w:rPr>
              <w:rFonts w:cs="Arial"/>
              <w:b/>
              <w:color w:val="53A513"/>
            </w:rPr>
            <w:t>7</w:t>
          </w:r>
          <w:r w:rsidR="007C4360">
            <w:rPr>
              <w:rFonts w:cs="Arial"/>
              <w:b/>
              <w:color w:val="53A513"/>
            </w:rPr>
            <w:t>1</w:t>
          </w:r>
        </w:p>
      </w:tc>
      <w:tc>
        <w:tcPr>
          <w:tcW w:w="2728" w:type="pct"/>
          <w:shd w:val="clear" w:color="auto" w:fill="53A513"/>
          <w:vAlign w:val="center"/>
        </w:tcPr>
        <w:p w:rsidR="00DF6FB8" w:rsidRPr="009B58BC" w:rsidRDefault="00DF6FB8" w:rsidP="00256EB2">
          <w:pPr>
            <w:jc w:val="right"/>
            <w:rPr>
              <w:rFonts w:cs="Arial"/>
              <w:b/>
              <w:color w:val="FFFFFF"/>
              <w:szCs w:val="16"/>
            </w:rPr>
          </w:pPr>
          <w:r>
            <w:rPr>
              <w:rFonts w:cs="Arial"/>
              <w:b/>
              <w:color w:val="FFFFFF"/>
              <w:szCs w:val="16"/>
            </w:rPr>
            <w:t>ПАСПОРТ</w:t>
          </w:r>
        </w:p>
      </w:tc>
    </w:tr>
  </w:tbl>
  <w:p w:rsidR="00DF6FB8" w:rsidRPr="00DF6FB8" w:rsidRDefault="00DF6FB8" w:rsidP="00C920F8">
    <w:pPr>
      <w:pStyle w:val="a3"/>
      <w:spacing w:befor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AE"/>
    <w:multiLevelType w:val="hybridMultilevel"/>
    <w:tmpl w:val="7D1E5A9C"/>
    <w:lvl w:ilvl="0" w:tplc="89E6D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111"/>
    <w:multiLevelType w:val="multilevel"/>
    <w:tmpl w:val="411C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53D29C0"/>
    <w:multiLevelType w:val="hybridMultilevel"/>
    <w:tmpl w:val="84ECBA52"/>
    <w:lvl w:ilvl="0" w:tplc="AA96D89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8A1F6C"/>
    <w:multiLevelType w:val="hybridMultilevel"/>
    <w:tmpl w:val="CD7ED700"/>
    <w:lvl w:ilvl="0" w:tplc="BDA616A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4B57"/>
    <w:multiLevelType w:val="hybridMultilevel"/>
    <w:tmpl w:val="0534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F8"/>
    <w:rsid w:val="000017D0"/>
    <w:rsid w:val="00033C2A"/>
    <w:rsid w:val="00033C45"/>
    <w:rsid w:val="00041668"/>
    <w:rsid w:val="00044D2F"/>
    <w:rsid w:val="000910B5"/>
    <w:rsid w:val="000A4246"/>
    <w:rsid w:val="000A486F"/>
    <w:rsid w:val="000B0AB7"/>
    <w:rsid w:val="000E3B27"/>
    <w:rsid w:val="000F11ED"/>
    <w:rsid w:val="000F1891"/>
    <w:rsid w:val="000F365C"/>
    <w:rsid w:val="00101E75"/>
    <w:rsid w:val="00127809"/>
    <w:rsid w:val="0013113B"/>
    <w:rsid w:val="00137772"/>
    <w:rsid w:val="00141751"/>
    <w:rsid w:val="00141A6A"/>
    <w:rsid w:val="00146723"/>
    <w:rsid w:val="00152181"/>
    <w:rsid w:val="0015635C"/>
    <w:rsid w:val="00157CB1"/>
    <w:rsid w:val="00171942"/>
    <w:rsid w:val="00171B97"/>
    <w:rsid w:val="00183511"/>
    <w:rsid w:val="001A2AD8"/>
    <w:rsid w:val="001E4D1C"/>
    <w:rsid w:val="001E68F0"/>
    <w:rsid w:val="001F6875"/>
    <w:rsid w:val="00201271"/>
    <w:rsid w:val="00205535"/>
    <w:rsid w:val="0024562A"/>
    <w:rsid w:val="002458C6"/>
    <w:rsid w:val="0024604F"/>
    <w:rsid w:val="00256EB2"/>
    <w:rsid w:val="00274518"/>
    <w:rsid w:val="00286133"/>
    <w:rsid w:val="002922C0"/>
    <w:rsid w:val="0029596F"/>
    <w:rsid w:val="002A077E"/>
    <w:rsid w:val="002A3316"/>
    <w:rsid w:val="002A4F8C"/>
    <w:rsid w:val="002B5A9B"/>
    <w:rsid w:val="002D6219"/>
    <w:rsid w:val="002F5C5A"/>
    <w:rsid w:val="002F6C3F"/>
    <w:rsid w:val="00302066"/>
    <w:rsid w:val="00305F1D"/>
    <w:rsid w:val="00315800"/>
    <w:rsid w:val="0032591E"/>
    <w:rsid w:val="00334443"/>
    <w:rsid w:val="00336D35"/>
    <w:rsid w:val="00336EC6"/>
    <w:rsid w:val="003415C9"/>
    <w:rsid w:val="00347716"/>
    <w:rsid w:val="00350738"/>
    <w:rsid w:val="00366F81"/>
    <w:rsid w:val="00383D02"/>
    <w:rsid w:val="00391214"/>
    <w:rsid w:val="003942DE"/>
    <w:rsid w:val="003B3047"/>
    <w:rsid w:val="003B44C9"/>
    <w:rsid w:val="003B6B00"/>
    <w:rsid w:val="003D2A08"/>
    <w:rsid w:val="003F5CD4"/>
    <w:rsid w:val="004213CE"/>
    <w:rsid w:val="00422675"/>
    <w:rsid w:val="004371E5"/>
    <w:rsid w:val="00453E04"/>
    <w:rsid w:val="00456971"/>
    <w:rsid w:val="00456A25"/>
    <w:rsid w:val="00496DB5"/>
    <w:rsid w:val="004A5E55"/>
    <w:rsid w:val="004D30FB"/>
    <w:rsid w:val="004D4FFD"/>
    <w:rsid w:val="004F3187"/>
    <w:rsid w:val="00502D31"/>
    <w:rsid w:val="005050C0"/>
    <w:rsid w:val="00515B3F"/>
    <w:rsid w:val="00521D44"/>
    <w:rsid w:val="00527B54"/>
    <w:rsid w:val="00532855"/>
    <w:rsid w:val="0054498E"/>
    <w:rsid w:val="00560DCF"/>
    <w:rsid w:val="005810DB"/>
    <w:rsid w:val="00584F42"/>
    <w:rsid w:val="00587AD6"/>
    <w:rsid w:val="00587B6F"/>
    <w:rsid w:val="005951E6"/>
    <w:rsid w:val="005C3C58"/>
    <w:rsid w:val="005C5F3E"/>
    <w:rsid w:val="005D3E42"/>
    <w:rsid w:val="005E55DA"/>
    <w:rsid w:val="006206B9"/>
    <w:rsid w:val="00623931"/>
    <w:rsid w:val="00625418"/>
    <w:rsid w:val="00626156"/>
    <w:rsid w:val="0063479A"/>
    <w:rsid w:val="00643F36"/>
    <w:rsid w:val="006513FB"/>
    <w:rsid w:val="00651ED9"/>
    <w:rsid w:val="00652621"/>
    <w:rsid w:val="006A5E1B"/>
    <w:rsid w:val="006B65B9"/>
    <w:rsid w:val="006B6BB0"/>
    <w:rsid w:val="006B7F46"/>
    <w:rsid w:val="006C3BDF"/>
    <w:rsid w:val="006E6FAD"/>
    <w:rsid w:val="006F4C5A"/>
    <w:rsid w:val="00701C36"/>
    <w:rsid w:val="00726320"/>
    <w:rsid w:val="0072783B"/>
    <w:rsid w:val="00737A8E"/>
    <w:rsid w:val="00740A94"/>
    <w:rsid w:val="0076397B"/>
    <w:rsid w:val="007A6C10"/>
    <w:rsid w:val="007B7475"/>
    <w:rsid w:val="007B7E27"/>
    <w:rsid w:val="007C4360"/>
    <w:rsid w:val="007C4577"/>
    <w:rsid w:val="007D3A5B"/>
    <w:rsid w:val="007D4B8D"/>
    <w:rsid w:val="007E7EEC"/>
    <w:rsid w:val="0080374A"/>
    <w:rsid w:val="00815495"/>
    <w:rsid w:val="00830B47"/>
    <w:rsid w:val="008556E1"/>
    <w:rsid w:val="0086225A"/>
    <w:rsid w:val="00863273"/>
    <w:rsid w:val="00864233"/>
    <w:rsid w:val="0087154F"/>
    <w:rsid w:val="00875CC1"/>
    <w:rsid w:val="00876896"/>
    <w:rsid w:val="00882FCE"/>
    <w:rsid w:val="008847A2"/>
    <w:rsid w:val="00895353"/>
    <w:rsid w:val="008B249A"/>
    <w:rsid w:val="008B6690"/>
    <w:rsid w:val="008E2DDD"/>
    <w:rsid w:val="008E5725"/>
    <w:rsid w:val="00914B42"/>
    <w:rsid w:val="0091766B"/>
    <w:rsid w:val="00932D8F"/>
    <w:rsid w:val="00943039"/>
    <w:rsid w:val="00944903"/>
    <w:rsid w:val="00945AD3"/>
    <w:rsid w:val="0095061B"/>
    <w:rsid w:val="00951C2C"/>
    <w:rsid w:val="00990070"/>
    <w:rsid w:val="009C1799"/>
    <w:rsid w:val="009C3E21"/>
    <w:rsid w:val="009E095C"/>
    <w:rsid w:val="009E2743"/>
    <w:rsid w:val="009E2BAC"/>
    <w:rsid w:val="009E4060"/>
    <w:rsid w:val="009E7A00"/>
    <w:rsid w:val="009F6FF1"/>
    <w:rsid w:val="00A02653"/>
    <w:rsid w:val="00A24F15"/>
    <w:rsid w:val="00A6500E"/>
    <w:rsid w:val="00A73F1E"/>
    <w:rsid w:val="00AA7C30"/>
    <w:rsid w:val="00AD1DEB"/>
    <w:rsid w:val="00AE562C"/>
    <w:rsid w:val="00AF0212"/>
    <w:rsid w:val="00AF48A1"/>
    <w:rsid w:val="00B14894"/>
    <w:rsid w:val="00B2004D"/>
    <w:rsid w:val="00B20A08"/>
    <w:rsid w:val="00B254ED"/>
    <w:rsid w:val="00B45FF3"/>
    <w:rsid w:val="00B4624D"/>
    <w:rsid w:val="00B5235C"/>
    <w:rsid w:val="00B56079"/>
    <w:rsid w:val="00B56B03"/>
    <w:rsid w:val="00B70FBF"/>
    <w:rsid w:val="00B77011"/>
    <w:rsid w:val="00B917AF"/>
    <w:rsid w:val="00BB4FDA"/>
    <w:rsid w:val="00BB770A"/>
    <w:rsid w:val="00BC3FB0"/>
    <w:rsid w:val="00BC4A9B"/>
    <w:rsid w:val="00BD29B2"/>
    <w:rsid w:val="00BD50B2"/>
    <w:rsid w:val="00C10F45"/>
    <w:rsid w:val="00C1393C"/>
    <w:rsid w:val="00C356D1"/>
    <w:rsid w:val="00C40BE4"/>
    <w:rsid w:val="00C45D41"/>
    <w:rsid w:val="00C47D3A"/>
    <w:rsid w:val="00C529F9"/>
    <w:rsid w:val="00C53C86"/>
    <w:rsid w:val="00C5720C"/>
    <w:rsid w:val="00C72C0F"/>
    <w:rsid w:val="00C7475F"/>
    <w:rsid w:val="00C920F8"/>
    <w:rsid w:val="00CC122A"/>
    <w:rsid w:val="00CD017F"/>
    <w:rsid w:val="00CF001A"/>
    <w:rsid w:val="00D0370D"/>
    <w:rsid w:val="00D2510B"/>
    <w:rsid w:val="00D31EF2"/>
    <w:rsid w:val="00D461B1"/>
    <w:rsid w:val="00D56A4D"/>
    <w:rsid w:val="00D602DF"/>
    <w:rsid w:val="00D669BC"/>
    <w:rsid w:val="00D7636E"/>
    <w:rsid w:val="00D76409"/>
    <w:rsid w:val="00D77A36"/>
    <w:rsid w:val="00DB25D6"/>
    <w:rsid w:val="00DB791A"/>
    <w:rsid w:val="00DC11BB"/>
    <w:rsid w:val="00DC2381"/>
    <w:rsid w:val="00DD148B"/>
    <w:rsid w:val="00DD32A5"/>
    <w:rsid w:val="00DD42E2"/>
    <w:rsid w:val="00DE42A8"/>
    <w:rsid w:val="00DF58A9"/>
    <w:rsid w:val="00DF6FB8"/>
    <w:rsid w:val="00E0170B"/>
    <w:rsid w:val="00E23C7B"/>
    <w:rsid w:val="00E362BB"/>
    <w:rsid w:val="00E41752"/>
    <w:rsid w:val="00E50D88"/>
    <w:rsid w:val="00E518B1"/>
    <w:rsid w:val="00E51D5D"/>
    <w:rsid w:val="00E6415D"/>
    <w:rsid w:val="00E91066"/>
    <w:rsid w:val="00E91B21"/>
    <w:rsid w:val="00EA661A"/>
    <w:rsid w:val="00EB2289"/>
    <w:rsid w:val="00EB7E92"/>
    <w:rsid w:val="00EB7F4C"/>
    <w:rsid w:val="00EC56A5"/>
    <w:rsid w:val="00EE1AE9"/>
    <w:rsid w:val="00EE6E10"/>
    <w:rsid w:val="00F478F4"/>
    <w:rsid w:val="00F668E2"/>
    <w:rsid w:val="00F71FE8"/>
    <w:rsid w:val="00F96798"/>
    <w:rsid w:val="00FC213A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F8"/>
    <w:pPr>
      <w:spacing w:before="120"/>
      <w:jc w:val="both"/>
    </w:pPr>
    <w:rPr>
      <w:rFonts w:ascii="Arial" w:eastAsia="Times New Roman" w:hAnsi="Arial"/>
      <w:sz w:val="16"/>
      <w:szCs w:val="24"/>
    </w:rPr>
  </w:style>
  <w:style w:type="paragraph" w:styleId="10">
    <w:name w:val="heading 1"/>
    <w:basedOn w:val="a"/>
    <w:next w:val="a"/>
    <w:link w:val="11"/>
    <w:qFormat/>
    <w:rsid w:val="00C920F8"/>
    <w:pPr>
      <w:keepNext/>
      <w:spacing w:after="24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1"/>
    <w:qFormat/>
    <w:rsid w:val="00C920F8"/>
    <w:pPr>
      <w:keepNext/>
      <w:spacing w:after="60"/>
      <w:jc w:val="left"/>
      <w:outlineLvl w:val="1"/>
    </w:pPr>
    <w:rPr>
      <w:rFonts w:cs="Arial"/>
      <w:b/>
      <w:bCs/>
      <w:i/>
      <w:iCs/>
      <w:sz w:val="20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920F8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C920F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semiHidden/>
    <w:rsid w:val="00C92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920F8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920F8"/>
    <w:rPr>
      <w:rFonts w:ascii="Arial" w:eastAsia="Times New Roman" w:hAnsi="Arial" w:cs="Arial"/>
      <w:b/>
      <w:bCs/>
      <w:i/>
      <w:iCs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0F8"/>
    <w:pPr>
      <w:spacing w:before="0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920F8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C920F8"/>
    <w:rPr>
      <w:rFonts w:ascii="Arial" w:eastAsia="Times New Roman" w:hAnsi="Arial" w:cs="Times New Roman"/>
      <w:sz w:val="16"/>
      <w:szCs w:val="24"/>
      <w:lang w:eastAsia="ru-RU"/>
    </w:rPr>
  </w:style>
  <w:style w:type="table" w:styleId="a9">
    <w:name w:val="Table Grid"/>
    <w:basedOn w:val="a1"/>
    <w:uiPriority w:val="59"/>
    <w:rsid w:val="00643F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1"/>
    <w:basedOn w:val="a"/>
    <w:link w:val="12"/>
    <w:qFormat/>
    <w:rsid w:val="00305F1D"/>
    <w:pPr>
      <w:numPr>
        <w:numId w:val="3"/>
      </w:numPr>
    </w:pPr>
    <w:rPr>
      <w:sz w:val="20"/>
    </w:rPr>
  </w:style>
  <w:style w:type="paragraph" w:customStyle="1" w:styleId="22">
    <w:name w:val="Стиль2"/>
    <w:basedOn w:val="10"/>
    <w:link w:val="23"/>
    <w:qFormat/>
    <w:rsid w:val="00305F1D"/>
    <w:pPr>
      <w:spacing w:after="120"/>
      <w:ind w:firstLine="142"/>
      <w:jc w:val="center"/>
    </w:pPr>
    <w:rPr>
      <w:sz w:val="22"/>
    </w:rPr>
  </w:style>
  <w:style w:type="character" w:customStyle="1" w:styleId="12">
    <w:name w:val="Стиль1 Знак"/>
    <w:basedOn w:val="a0"/>
    <w:link w:val="1"/>
    <w:rsid w:val="00305F1D"/>
    <w:rPr>
      <w:rFonts w:ascii="Arial" w:eastAsia="Times New Roman" w:hAnsi="Arial"/>
      <w:szCs w:val="24"/>
    </w:rPr>
  </w:style>
  <w:style w:type="paragraph" w:styleId="aa">
    <w:name w:val="List Paragraph"/>
    <w:basedOn w:val="a"/>
    <w:uiPriority w:val="34"/>
    <w:qFormat/>
    <w:rsid w:val="004213CE"/>
    <w:pPr>
      <w:spacing w:before="0" w:after="60"/>
      <w:ind w:left="720" w:firstLine="360"/>
      <w:contextualSpacing/>
    </w:pPr>
    <w:rPr>
      <w:sz w:val="20"/>
      <w:szCs w:val="22"/>
      <w:lang w:val="en-US" w:eastAsia="en-US" w:bidi="en-US"/>
    </w:rPr>
  </w:style>
  <w:style w:type="character" w:customStyle="1" w:styleId="23">
    <w:name w:val="Стиль2 Знак"/>
    <w:basedOn w:val="11"/>
    <w:link w:val="22"/>
    <w:rsid w:val="00305F1D"/>
    <w:rPr>
      <w:rFonts w:ascii="Arial" w:eastAsia="Times New Roman" w:hAnsi="Arial" w:cs="Arial"/>
      <w:b/>
      <w:bCs/>
      <w:kern w:val="32"/>
      <w:sz w:val="22"/>
      <w:szCs w:val="32"/>
      <w:lang w:eastAsia="ru-RU"/>
    </w:rPr>
  </w:style>
  <w:style w:type="paragraph" w:customStyle="1" w:styleId="Default">
    <w:name w:val="Default"/>
    <w:rsid w:val="0024562A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rsid w:val="0024562A"/>
    <w:pPr>
      <w:widowControl w:val="0"/>
      <w:spacing w:before="0" w:after="120"/>
    </w:pPr>
    <w:rPr>
      <w:rFonts w:ascii="Times New Roman" w:eastAsia="SimSun" w:hAnsi="Times New Roman"/>
      <w:kern w:val="2"/>
      <w:sz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24562A"/>
    <w:rPr>
      <w:rFonts w:ascii="Times New Roman" w:eastAsia="SimSun" w:hAnsi="Times New Roman"/>
      <w:kern w:val="2"/>
      <w:sz w:val="24"/>
      <w:szCs w:val="24"/>
      <w:lang w:val="en-US" w:eastAsia="zh-CN"/>
    </w:rPr>
  </w:style>
  <w:style w:type="paragraph" w:styleId="ad">
    <w:name w:val="Plain Text"/>
    <w:basedOn w:val="a"/>
    <w:link w:val="ae"/>
    <w:uiPriority w:val="99"/>
    <w:unhideWhenUsed/>
    <w:rsid w:val="006F4C5A"/>
    <w:pPr>
      <w:spacing w:before="0"/>
      <w:ind w:left="142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6F4C5A"/>
    <w:rPr>
      <w:rFonts w:ascii="Consolas" w:hAnsi="Consolas"/>
      <w:sz w:val="21"/>
      <w:szCs w:val="21"/>
      <w:lang w:eastAsia="en-US"/>
    </w:rPr>
  </w:style>
  <w:style w:type="character" w:styleId="af">
    <w:name w:val="Hyperlink"/>
    <w:basedOn w:val="a0"/>
    <w:uiPriority w:val="99"/>
    <w:unhideWhenUsed/>
    <w:rsid w:val="00B2004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75CC1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table" w:styleId="13">
    <w:name w:val="Table Grid 1"/>
    <w:basedOn w:val="a1"/>
    <w:rsid w:val="00875CC1"/>
    <w:pPr>
      <w:spacing w:before="120"/>
    </w:pPr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 11"/>
    <w:basedOn w:val="a1"/>
    <w:next w:val="13"/>
    <w:rsid w:val="007D3A5B"/>
    <w:pPr>
      <w:spacing w:before="120"/>
    </w:pPr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F8"/>
    <w:pPr>
      <w:spacing w:before="120"/>
      <w:jc w:val="both"/>
    </w:pPr>
    <w:rPr>
      <w:rFonts w:ascii="Arial" w:eastAsia="Times New Roman" w:hAnsi="Arial"/>
      <w:sz w:val="16"/>
      <w:szCs w:val="24"/>
    </w:rPr>
  </w:style>
  <w:style w:type="paragraph" w:styleId="10">
    <w:name w:val="heading 1"/>
    <w:basedOn w:val="a"/>
    <w:next w:val="a"/>
    <w:link w:val="11"/>
    <w:qFormat/>
    <w:rsid w:val="00C920F8"/>
    <w:pPr>
      <w:keepNext/>
      <w:spacing w:after="24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1"/>
    <w:qFormat/>
    <w:rsid w:val="00C920F8"/>
    <w:pPr>
      <w:keepNext/>
      <w:spacing w:after="60"/>
      <w:jc w:val="left"/>
      <w:outlineLvl w:val="1"/>
    </w:pPr>
    <w:rPr>
      <w:rFonts w:cs="Arial"/>
      <w:b/>
      <w:bCs/>
      <w:i/>
      <w:iCs/>
      <w:sz w:val="20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920F8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C920F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semiHidden/>
    <w:rsid w:val="00C92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920F8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920F8"/>
    <w:rPr>
      <w:rFonts w:ascii="Arial" w:eastAsia="Times New Roman" w:hAnsi="Arial" w:cs="Arial"/>
      <w:b/>
      <w:bCs/>
      <w:i/>
      <w:iCs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0F8"/>
    <w:pPr>
      <w:spacing w:before="0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920F8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C920F8"/>
    <w:rPr>
      <w:rFonts w:ascii="Arial" w:eastAsia="Times New Roman" w:hAnsi="Arial" w:cs="Times New Roman"/>
      <w:sz w:val="16"/>
      <w:szCs w:val="24"/>
      <w:lang w:eastAsia="ru-RU"/>
    </w:rPr>
  </w:style>
  <w:style w:type="table" w:styleId="a9">
    <w:name w:val="Table Grid"/>
    <w:basedOn w:val="a1"/>
    <w:uiPriority w:val="59"/>
    <w:rsid w:val="00643F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1"/>
    <w:basedOn w:val="a"/>
    <w:link w:val="12"/>
    <w:qFormat/>
    <w:rsid w:val="00305F1D"/>
    <w:pPr>
      <w:numPr>
        <w:numId w:val="3"/>
      </w:numPr>
    </w:pPr>
    <w:rPr>
      <w:sz w:val="20"/>
    </w:rPr>
  </w:style>
  <w:style w:type="paragraph" w:customStyle="1" w:styleId="22">
    <w:name w:val="Стиль2"/>
    <w:basedOn w:val="10"/>
    <w:link w:val="23"/>
    <w:qFormat/>
    <w:rsid w:val="00305F1D"/>
    <w:pPr>
      <w:spacing w:after="120"/>
      <w:ind w:firstLine="142"/>
      <w:jc w:val="center"/>
    </w:pPr>
    <w:rPr>
      <w:sz w:val="22"/>
    </w:rPr>
  </w:style>
  <w:style w:type="character" w:customStyle="1" w:styleId="12">
    <w:name w:val="Стиль1 Знак"/>
    <w:basedOn w:val="a0"/>
    <w:link w:val="1"/>
    <w:rsid w:val="00305F1D"/>
    <w:rPr>
      <w:rFonts w:ascii="Arial" w:eastAsia="Times New Roman" w:hAnsi="Arial"/>
      <w:szCs w:val="24"/>
    </w:rPr>
  </w:style>
  <w:style w:type="paragraph" w:styleId="aa">
    <w:name w:val="List Paragraph"/>
    <w:basedOn w:val="a"/>
    <w:uiPriority w:val="34"/>
    <w:qFormat/>
    <w:rsid w:val="004213CE"/>
    <w:pPr>
      <w:spacing w:before="0" w:after="60"/>
      <w:ind w:left="720" w:firstLine="360"/>
      <w:contextualSpacing/>
    </w:pPr>
    <w:rPr>
      <w:sz w:val="20"/>
      <w:szCs w:val="22"/>
      <w:lang w:val="en-US" w:eastAsia="en-US" w:bidi="en-US"/>
    </w:rPr>
  </w:style>
  <w:style w:type="character" w:customStyle="1" w:styleId="23">
    <w:name w:val="Стиль2 Знак"/>
    <w:basedOn w:val="11"/>
    <w:link w:val="22"/>
    <w:rsid w:val="00305F1D"/>
    <w:rPr>
      <w:rFonts w:ascii="Arial" w:eastAsia="Times New Roman" w:hAnsi="Arial" w:cs="Arial"/>
      <w:b/>
      <w:bCs/>
      <w:kern w:val="32"/>
      <w:sz w:val="22"/>
      <w:szCs w:val="32"/>
      <w:lang w:eastAsia="ru-RU"/>
    </w:rPr>
  </w:style>
  <w:style w:type="paragraph" w:customStyle="1" w:styleId="Default">
    <w:name w:val="Default"/>
    <w:rsid w:val="0024562A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rsid w:val="0024562A"/>
    <w:pPr>
      <w:widowControl w:val="0"/>
      <w:spacing w:before="0" w:after="120"/>
    </w:pPr>
    <w:rPr>
      <w:rFonts w:ascii="Times New Roman" w:eastAsia="SimSun" w:hAnsi="Times New Roman"/>
      <w:kern w:val="2"/>
      <w:sz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24562A"/>
    <w:rPr>
      <w:rFonts w:ascii="Times New Roman" w:eastAsia="SimSun" w:hAnsi="Times New Roman"/>
      <w:kern w:val="2"/>
      <w:sz w:val="24"/>
      <w:szCs w:val="24"/>
      <w:lang w:val="en-US" w:eastAsia="zh-CN"/>
    </w:rPr>
  </w:style>
  <w:style w:type="paragraph" w:styleId="ad">
    <w:name w:val="Plain Text"/>
    <w:basedOn w:val="a"/>
    <w:link w:val="ae"/>
    <w:uiPriority w:val="99"/>
    <w:unhideWhenUsed/>
    <w:rsid w:val="006F4C5A"/>
    <w:pPr>
      <w:spacing w:before="0"/>
      <w:ind w:left="142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6F4C5A"/>
    <w:rPr>
      <w:rFonts w:ascii="Consolas" w:hAnsi="Consolas"/>
      <w:sz w:val="21"/>
      <w:szCs w:val="21"/>
      <w:lang w:eastAsia="en-US"/>
    </w:rPr>
  </w:style>
  <w:style w:type="character" w:styleId="af">
    <w:name w:val="Hyperlink"/>
    <w:basedOn w:val="a0"/>
    <w:uiPriority w:val="99"/>
    <w:unhideWhenUsed/>
    <w:rsid w:val="00B2004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75CC1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table" w:styleId="13">
    <w:name w:val="Table Grid 1"/>
    <w:basedOn w:val="a1"/>
    <w:rsid w:val="00875CC1"/>
    <w:pPr>
      <w:spacing w:before="120"/>
    </w:pPr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 11"/>
    <w:basedOn w:val="a1"/>
    <w:next w:val="13"/>
    <w:rsid w:val="007D3A5B"/>
    <w:pPr>
      <w:spacing w:before="120"/>
    </w:pPr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is-electra.ru" TargetMode="External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mailto:sales@emis-electra.ru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AFFE-B7FA-4A4C-9BEF-CC483A6F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Links>
    <vt:vector size="12" baseType="variant">
      <vt:variant>
        <vt:i4>3670055</vt:i4>
      </vt:variant>
      <vt:variant>
        <vt:i4>6</vt:i4>
      </vt:variant>
      <vt:variant>
        <vt:i4>0</vt:i4>
      </vt:variant>
      <vt:variant>
        <vt:i4>5</vt:i4>
      </vt:variant>
      <vt:variant>
        <vt:lpwstr>http://www.emis-kip.ru/</vt:lpwstr>
      </vt:variant>
      <vt:variant>
        <vt:lpwstr/>
      </vt:variant>
      <vt:variant>
        <vt:i4>6881290</vt:i4>
      </vt:variant>
      <vt:variant>
        <vt:i4>3</vt:i4>
      </vt:variant>
      <vt:variant>
        <vt:i4>0</vt:i4>
      </vt:variant>
      <vt:variant>
        <vt:i4>5</vt:i4>
      </vt:variant>
      <vt:variant>
        <vt:lpwstr>mailto:support@emis-kip.ru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XaRus</dc:creator>
  <cp:lastModifiedBy>Катышев Игорь Александрович</cp:lastModifiedBy>
  <cp:revision>8</cp:revision>
  <cp:lastPrinted>2019-08-09T05:19:00Z</cp:lastPrinted>
  <dcterms:created xsi:type="dcterms:W3CDTF">2021-03-18T04:40:00Z</dcterms:created>
  <dcterms:modified xsi:type="dcterms:W3CDTF">2021-03-18T05:11:00Z</dcterms:modified>
</cp:coreProperties>
</file>